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AA4" w:rsidRPr="00D56AA4" w:rsidRDefault="002C2FC3" w:rsidP="00D56AA4">
      <w:pPr>
        <w:pBdr>
          <w:top w:val="nil"/>
          <w:left w:val="nil"/>
          <w:bottom w:val="nil"/>
          <w:right w:val="nil"/>
          <w:between w:val="nil"/>
        </w:pBdr>
        <w:spacing w:line="360" w:lineRule="auto"/>
        <w:jc w:val="center"/>
        <w:rPr>
          <w:b/>
          <w:color w:val="000000"/>
          <w:sz w:val="28"/>
          <w:szCs w:val="32"/>
        </w:rPr>
      </w:pPr>
      <w:r w:rsidRPr="00D56AA4">
        <w:rPr>
          <w:b/>
          <w:sz w:val="28"/>
          <w:szCs w:val="32"/>
        </w:rPr>
        <w:t xml:space="preserve">WARUNKI I SPOSOBY </w:t>
      </w:r>
      <w:r w:rsidRPr="00D56AA4">
        <w:rPr>
          <w:b/>
          <w:color w:val="000000"/>
          <w:sz w:val="28"/>
          <w:szCs w:val="32"/>
        </w:rPr>
        <w:t>OCENIANIA WEWNĄTRZSZKOLNEGO</w:t>
      </w:r>
    </w:p>
    <w:p w:rsidR="00EE5882" w:rsidRPr="00D56AA4" w:rsidRDefault="002C2FC3" w:rsidP="00D56AA4">
      <w:pPr>
        <w:pBdr>
          <w:top w:val="nil"/>
          <w:left w:val="nil"/>
          <w:bottom w:val="nil"/>
          <w:right w:val="nil"/>
          <w:between w:val="nil"/>
        </w:pBdr>
        <w:spacing w:line="360" w:lineRule="auto"/>
        <w:jc w:val="center"/>
        <w:rPr>
          <w:b/>
          <w:color w:val="000000"/>
          <w:sz w:val="28"/>
          <w:szCs w:val="32"/>
        </w:rPr>
      </w:pPr>
      <w:r w:rsidRPr="00D56AA4">
        <w:rPr>
          <w:b/>
          <w:color w:val="000000"/>
          <w:sz w:val="28"/>
          <w:szCs w:val="32"/>
        </w:rPr>
        <w:t xml:space="preserve"> DLA PRZEDMIOTU</w:t>
      </w:r>
      <w:r w:rsidR="00D56AA4">
        <w:rPr>
          <w:b/>
          <w:color w:val="000000"/>
          <w:sz w:val="28"/>
          <w:szCs w:val="32"/>
        </w:rPr>
        <w:t xml:space="preserve"> </w:t>
      </w:r>
      <w:r w:rsidRPr="00D56AA4">
        <w:rPr>
          <w:b/>
          <w:color w:val="000000"/>
          <w:sz w:val="28"/>
          <w:szCs w:val="32"/>
        </w:rPr>
        <w:t>HISTORI</w:t>
      </w:r>
      <w:r w:rsidRPr="00D56AA4">
        <w:rPr>
          <w:b/>
          <w:sz w:val="28"/>
          <w:szCs w:val="32"/>
        </w:rPr>
        <w:t>A</w:t>
      </w:r>
    </w:p>
    <w:p w:rsidR="00EE5882" w:rsidRDefault="00EE5882" w:rsidP="00D56AA4">
      <w:pPr>
        <w:pBdr>
          <w:top w:val="nil"/>
          <w:left w:val="nil"/>
          <w:bottom w:val="nil"/>
          <w:right w:val="nil"/>
          <w:between w:val="nil"/>
        </w:pBdr>
        <w:spacing w:line="360" w:lineRule="auto"/>
        <w:jc w:val="both"/>
        <w:rPr>
          <w:b/>
          <w:color w:val="000000"/>
          <w:sz w:val="32"/>
          <w:szCs w:val="32"/>
        </w:rPr>
      </w:pPr>
    </w:p>
    <w:p w:rsidR="00EE5882" w:rsidRDefault="00D56AA4" w:rsidP="00D56AA4">
      <w:pPr>
        <w:pBdr>
          <w:top w:val="nil"/>
          <w:left w:val="nil"/>
          <w:bottom w:val="nil"/>
          <w:right w:val="nil"/>
          <w:between w:val="nil"/>
        </w:pBdr>
        <w:spacing w:line="360" w:lineRule="auto"/>
        <w:jc w:val="center"/>
        <w:rPr>
          <w:b/>
          <w:color w:val="000000"/>
        </w:rPr>
      </w:pPr>
      <w:r>
        <w:rPr>
          <w:b/>
          <w:color w:val="000000"/>
        </w:rPr>
        <w:t>obowiązujące</w:t>
      </w:r>
      <w:r w:rsidR="002C2FC3">
        <w:rPr>
          <w:b/>
          <w:color w:val="000000"/>
        </w:rPr>
        <w:t xml:space="preserve"> w Zespole Szkół Mechanicznych im. KEN w Poznaniu</w:t>
      </w:r>
    </w:p>
    <w:p w:rsidR="00EE5882" w:rsidRDefault="002C2FC3" w:rsidP="00D56AA4">
      <w:pPr>
        <w:pBdr>
          <w:top w:val="nil"/>
          <w:left w:val="nil"/>
          <w:bottom w:val="nil"/>
          <w:right w:val="nil"/>
          <w:between w:val="nil"/>
        </w:pBdr>
        <w:spacing w:line="360" w:lineRule="auto"/>
        <w:jc w:val="center"/>
        <w:rPr>
          <w:b/>
        </w:rPr>
      </w:pPr>
      <w:r>
        <w:rPr>
          <w:b/>
          <w:color w:val="000000"/>
        </w:rPr>
        <w:t>na rok szkolny 20</w:t>
      </w:r>
      <w:r>
        <w:rPr>
          <w:b/>
        </w:rPr>
        <w:t>24</w:t>
      </w:r>
      <w:r>
        <w:rPr>
          <w:b/>
          <w:color w:val="000000"/>
        </w:rPr>
        <w:t>/20</w:t>
      </w:r>
      <w:r>
        <w:rPr>
          <w:b/>
        </w:rPr>
        <w:t>25</w:t>
      </w:r>
    </w:p>
    <w:p w:rsidR="00EE5882" w:rsidRDefault="00EE5882" w:rsidP="00D56AA4">
      <w:pPr>
        <w:pBdr>
          <w:top w:val="nil"/>
          <w:left w:val="nil"/>
          <w:bottom w:val="nil"/>
          <w:right w:val="nil"/>
          <w:between w:val="nil"/>
        </w:pBdr>
        <w:spacing w:line="360" w:lineRule="auto"/>
        <w:jc w:val="both"/>
        <w:rPr>
          <w:b/>
          <w:color w:val="000000"/>
        </w:rPr>
      </w:pPr>
    </w:p>
    <w:p w:rsidR="00EE5882" w:rsidRDefault="00EE5882" w:rsidP="00D56AA4">
      <w:pPr>
        <w:pBdr>
          <w:top w:val="nil"/>
          <w:left w:val="nil"/>
          <w:bottom w:val="nil"/>
          <w:right w:val="nil"/>
          <w:between w:val="nil"/>
        </w:pBdr>
        <w:spacing w:line="360" w:lineRule="auto"/>
        <w:jc w:val="both"/>
        <w:rPr>
          <w:rFonts w:ascii="Times" w:eastAsia="Times" w:hAnsi="Times" w:cs="Times"/>
          <w:b/>
          <w:color w:val="000000"/>
        </w:rPr>
      </w:pPr>
    </w:p>
    <w:p w:rsidR="00D56AA4" w:rsidRDefault="002C2FC3" w:rsidP="00D56AA4">
      <w:pPr>
        <w:pBdr>
          <w:top w:val="nil"/>
          <w:left w:val="nil"/>
          <w:bottom w:val="nil"/>
          <w:right w:val="nil"/>
          <w:between w:val="nil"/>
        </w:pBdr>
        <w:spacing w:line="360" w:lineRule="auto"/>
        <w:jc w:val="both"/>
      </w:pPr>
      <w:r>
        <w:t>Warunki i sposoby oceniania wewnątrzszkolnego dla przedmiotu H</w:t>
      </w:r>
      <w:r>
        <w:rPr>
          <w:color w:val="000000"/>
        </w:rPr>
        <w:t>istori</w:t>
      </w:r>
      <w:r>
        <w:t>a</w:t>
      </w:r>
      <w:r>
        <w:rPr>
          <w:color w:val="000000"/>
        </w:rPr>
        <w:t xml:space="preserve"> został</w:t>
      </w:r>
      <w:r>
        <w:t xml:space="preserve">y </w:t>
      </w:r>
      <w:r>
        <w:rPr>
          <w:color w:val="000000"/>
        </w:rPr>
        <w:t>opracowan</w:t>
      </w:r>
      <w:r>
        <w:t>e</w:t>
      </w:r>
      <w:r>
        <w:rPr>
          <w:color w:val="000000"/>
        </w:rPr>
        <w:t xml:space="preserve"> na podstawie:</w:t>
      </w:r>
      <w:r>
        <w:rPr>
          <w:color w:val="000000"/>
        </w:rPr>
        <w:br/>
      </w:r>
      <w:r w:rsidRPr="00D56AA4">
        <w:t xml:space="preserve">1. </w:t>
      </w:r>
      <w:r w:rsidR="00D56AA4" w:rsidRPr="00D56AA4">
        <w:t>Rozporządzenie Ministra Edukacji Narodowej z dnia 22 lutego 2019 r. w sprawie oceniania, klasyfikowania i promowania uczniów i słuchaczy w szkołach publicznych</w:t>
      </w:r>
      <w:r w:rsidR="00D56AA4">
        <w:t xml:space="preserve">, z </w:t>
      </w:r>
      <w:proofErr w:type="spellStart"/>
      <w:r w:rsidR="00D56AA4">
        <w:t>późn</w:t>
      </w:r>
      <w:proofErr w:type="spellEnd"/>
      <w:r w:rsidR="00D56AA4">
        <w:t>. zm. (</w:t>
      </w:r>
      <w:r w:rsidR="00D56AA4" w:rsidRPr="00D56AA4">
        <w:t>Dz.U. 2019 poz. 373</w:t>
      </w:r>
      <w:r w:rsidR="00D56AA4">
        <w:t>).</w:t>
      </w:r>
    </w:p>
    <w:p w:rsidR="008D7B62" w:rsidRPr="00D56AA4" w:rsidRDefault="002C2FC3" w:rsidP="00D56AA4">
      <w:pPr>
        <w:pBdr>
          <w:top w:val="nil"/>
          <w:left w:val="nil"/>
          <w:bottom w:val="nil"/>
          <w:right w:val="nil"/>
          <w:between w:val="nil"/>
        </w:pBdr>
        <w:spacing w:line="360" w:lineRule="auto"/>
        <w:jc w:val="both"/>
      </w:pPr>
      <w:r w:rsidRPr="00D56AA4">
        <w:t xml:space="preserve">2. </w:t>
      </w:r>
      <w:r w:rsidR="008D7B62" w:rsidRPr="00D56AA4">
        <w:t>Rozporządzenie Ministra Edukacji z dnia 22 marca 2024 r. zmieniające rozporządzenie w sprawie oceniania, klasyfikowania i promowania uczniów i słuchaczy w szkołach publicznych</w:t>
      </w:r>
      <w:r w:rsidR="00D56AA4">
        <w:t xml:space="preserve"> (</w:t>
      </w:r>
      <w:r w:rsidR="00D56AA4" w:rsidRPr="00D56AA4">
        <w:t>Dz.U. 2024 poz. 438</w:t>
      </w:r>
      <w:r w:rsidR="00D56AA4">
        <w:t>).</w:t>
      </w:r>
    </w:p>
    <w:p w:rsidR="00D56AA4" w:rsidRPr="00D56AA4" w:rsidRDefault="00D56AA4" w:rsidP="00D56AA4">
      <w:pPr>
        <w:pBdr>
          <w:top w:val="nil"/>
          <w:left w:val="nil"/>
          <w:bottom w:val="nil"/>
          <w:right w:val="nil"/>
          <w:between w:val="nil"/>
        </w:pBdr>
        <w:spacing w:line="360" w:lineRule="auto"/>
        <w:jc w:val="both"/>
      </w:pPr>
      <w:r w:rsidRPr="00D56AA4">
        <w:t xml:space="preserve">3. </w:t>
      </w:r>
      <w:r w:rsidRPr="00D56AA4">
        <w:t>Rozporządzenie Ministra Edukacji zmieniające rozporządzenie w sprawie podstawy programowej kształcenia ogólnego dla liceum ogólnokształcącego, technikum oraz branżowej szkoły II stopnia (Dz.U. z 2024 r poz. 993)</w:t>
      </w:r>
      <w:r>
        <w:t>.</w:t>
      </w:r>
    </w:p>
    <w:p w:rsidR="00D56AA4" w:rsidRDefault="00D56AA4" w:rsidP="00D56AA4">
      <w:pPr>
        <w:pBdr>
          <w:top w:val="nil"/>
          <w:left w:val="nil"/>
          <w:bottom w:val="nil"/>
          <w:right w:val="nil"/>
          <w:between w:val="nil"/>
        </w:pBdr>
        <w:spacing w:line="360" w:lineRule="auto"/>
        <w:jc w:val="both"/>
      </w:pPr>
      <w:r>
        <w:t xml:space="preserve">4. </w:t>
      </w:r>
      <w:r w:rsidRPr="00D56AA4">
        <w:t>Rozporządzenie Ministra Edukacji zmieniające rozporządzenie w sprawie podstawy programowej wychowania przedszkolnego oraz podstawy programowej kształcenia ogólnego dla szkoły podstawowej, w tym dla uczniów z niepełnosprawnością intelektualną w stopniu umiarkowanym lub znacznym, kształcenia ogólnego dla branżowej szkoły I stopnia, kształcenia ogólnego dla szkoły specjalnej przysposabiającej do pracy oraz kształcenia ogólnego dla szkoły policealne (Dz.U. z 2024 r. poz. 996)</w:t>
      </w:r>
      <w:r>
        <w:t>.</w:t>
      </w:r>
    </w:p>
    <w:p w:rsidR="00EE5882" w:rsidRPr="00D56AA4" w:rsidRDefault="00D56AA4" w:rsidP="00D56AA4">
      <w:pPr>
        <w:pBdr>
          <w:top w:val="nil"/>
          <w:left w:val="nil"/>
          <w:bottom w:val="nil"/>
          <w:right w:val="nil"/>
          <w:between w:val="nil"/>
        </w:pBdr>
        <w:spacing w:line="360" w:lineRule="auto"/>
        <w:jc w:val="both"/>
      </w:pPr>
      <w:r w:rsidRPr="00D56AA4">
        <w:t>4</w:t>
      </w:r>
      <w:r w:rsidR="002C2FC3" w:rsidRPr="00D56AA4">
        <w:t>. Statutu Zespołu Szkół Mechanicznych im. KEN w Poznaniu</w:t>
      </w:r>
      <w:r>
        <w:t>.</w:t>
      </w:r>
    </w:p>
    <w:p w:rsidR="00EE5882" w:rsidRPr="00D56AA4" w:rsidRDefault="00EE5882" w:rsidP="00D56AA4">
      <w:pPr>
        <w:spacing w:line="360" w:lineRule="auto"/>
        <w:jc w:val="both"/>
      </w:pPr>
      <w:bookmarkStart w:id="0" w:name="_heading=h.gjdgxs" w:colFirst="0" w:colLast="0"/>
      <w:bookmarkEnd w:id="0"/>
    </w:p>
    <w:p w:rsidR="00EE5882" w:rsidRDefault="002C2FC3" w:rsidP="00D56AA4">
      <w:pPr>
        <w:numPr>
          <w:ilvl w:val="0"/>
          <w:numId w:val="17"/>
        </w:numPr>
        <w:spacing w:line="360" w:lineRule="auto"/>
        <w:ind w:left="709"/>
        <w:jc w:val="both"/>
      </w:pPr>
      <w:r>
        <w:rPr>
          <w:b/>
        </w:rPr>
        <w:t>WSTĘP:</w:t>
      </w:r>
    </w:p>
    <w:p w:rsidR="00EE5882" w:rsidRDefault="00EE5882" w:rsidP="00D56AA4">
      <w:pPr>
        <w:spacing w:line="360" w:lineRule="auto"/>
        <w:ind w:left="709"/>
        <w:jc w:val="both"/>
      </w:pPr>
    </w:p>
    <w:p w:rsidR="00EE5882" w:rsidRDefault="002C2FC3" w:rsidP="00D56AA4">
      <w:pPr>
        <w:numPr>
          <w:ilvl w:val="0"/>
          <w:numId w:val="18"/>
        </w:numPr>
        <w:spacing w:line="360" w:lineRule="auto"/>
        <w:ind w:left="709"/>
        <w:jc w:val="both"/>
      </w:pPr>
      <w:r>
        <w:t>Warunki i sposoby oceniania wewnątrzszkolnego dla przedmiotu Historia są zgodne ze Statutem Szkoły.</w:t>
      </w:r>
    </w:p>
    <w:p w:rsidR="00EE5882" w:rsidRDefault="002C2FC3" w:rsidP="00D56AA4">
      <w:pPr>
        <w:numPr>
          <w:ilvl w:val="0"/>
          <w:numId w:val="18"/>
        </w:numPr>
        <w:spacing w:line="360" w:lineRule="auto"/>
        <w:ind w:left="709"/>
        <w:jc w:val="both"/>
      </w:pPr>
      <w:r>
        <w:t xml:space="preserve">Na początku roku szkolnego nauczyciel uczący w klasie zapoznaje uczniów i za ich pośrednictwem rodziców  (prawnych opiekunów) z wymaganiami edukacyjnymi </w:t>
      </w:r>
    </w:p>
    <w:p w:rsidR="00EE5882" w:rsidRPr="00D56AA4" w:rsidRDefault="002C2FC3" w:rsidP="00D56AA4">
      <w:pPr>
        <w:spacing w:line="360" w:lineRule="auto"/>
        <w:ind w:left="709"/>
        <w:jc w:val="both"/>
      </w:pPr>
      <w:r>
        <w:t>oraz z warunki i sposoby oceniania wewnątrzszkolnego dla przedmiotu Historia</w:t>
      </w:r>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lastRenderedPageBreak/>
        <w:t>ZASADY OGÓLNE</w:t>
      </w:r>
    </w:p>
    <w:p w:rsidR="00EE5882" w:rsidRDefault="00EE5882" w:rsidP="00D56AA4">
      <w:pPr>
        <w:pBdr>
          <w:top w:val="nil"/>
          <w:left w:val="nil"/>
          <w:bottom w:val="nil"/>
          <w:right w:val="nil"/>
          <w:between w:val="nil"/>
        </w:pBdr>
        <w:spacing w:line="360" w:lineRule="auto"/>
        <w:ind w:left="709"/>
        <w:jc w:val="both"/>
        <w:rPr>
          <w:b/>
          <w:color w:val="000000"/>
        </w:rPr>
      </w:pPr>
    </w:p>
    <w:p w:rsidR="00EE5882" w:rsidRDefault="002C2FC3" w:rsidP="00D56AA4">
      <w:pPr>
        <w:pBdr>
          <w:top w:val="nil"/>
          <w:left w:val="nil"/>
          <w:bottom w:val="nil"/>
          <w:right w:val="nil"/>
          <w:between w:val="nil"/>
        </w:pBdr>
        <w:spacing w:line="360" w:lineRule="auto"/>
        <w:ind w:left="426"/>
        <w:jc w:val="both"/>
        <w:rPr>
          <w:color w:val="000000"/>
        </w:rPr>
      </w:pPr>
      <w:r>
        <w:rPr>
          <w:color w:val="000000"/>
        </w:rPr>
        <w:t xml:space="preserve">1. Nauczyciel na początku każdego roku szkolnego informuje uczniów o wymaganiach edukacyjnych wynikających z realizowanego przez siebie programu nauczania oraz przedstawia uczniom </w:t>
      </w:r>
      <w:r>
        <w:t>w</w:t>
      </w:r>
      <w:r>
        <w:rPr>
          <w:color w:val="000000"/>
        </w:rPr>
        <w:t>arunki i sposoby oceniania wewnątrzszkolnego dla przedmiotu Historii.</w:t>
      </w:r>
    </w:p>
    <w:p w:rsidR="00EE5882" w:rsidRDefault="002C2FC3" w:rsidP="00D56AA4">
      <w:pPr>
        <w:pBdr>
          <w:top w:val="nil"/>
          <w:left w:val="nil"/>
          <w:bottom w:val="nil"/>
          <w:right w:val="nil"/>
          <w:between w:val="nil"/>
        </w:pBdr>
        <w:spacing w:line="360" w:lineRule="auto"/>
        <w:ind w:left="426"/>
        <w:jc w:val="both"/>
        <w:rPr>
          <w:color w:val="000000"/>
        </w:rPr>
      </w:pPr>
      <w:r>
        <w:rPr>
          <w:color w:val="000000"/>
        </w:rPr>
        <w:t>2. Nauczyciel informuje uczniów o sposobach sprawdzania osiągnięć edukacyjnych uczniów.</w:t>
      </w:r>
    </w:p>
    <w:p w:rsidR="00EE5882" w:rsidRDefault="002C2FC3" w:rsidP="00D56AA4">
      <w:pPr>
        <w:pBdr>
          <w:top w:val="nil"/>
          <w:left w:val="nil"/>
          <w:bottom w:val="nil"/>
          <w:right w:val="nil"/>
          <w:between w:val="nil"/>
        </w:pBdr>
        <w:spacing w:line="360" w:lineRule="auto"/>
        <w:ind w:left="426"/>
        <w:jc w:val="both"/>
        <w:rPr>
          <w:color w:val="000000"/>
        </w:rPr>
      </w:pPr>
      <w:r>
        <w:rPr>
          <w:color w:val="000000"/>
        </w:rPr>
        <w:t>3. Oceny są jawne – zarówno dla ucznia, jak i jego rodziców.</w:t>
      </w:r>
    </w:p>
    <w:p w:rsidR="00EE5882" w:rsidRDefault="002C2FC3" w:rsidP="00D56AA4">
      <w:pPr>
        <w:pBdr>
          <w:top w:val="nil"/>
          <w:left w:val="nil"/>
          <w:bottom w:val="nil"/>
          <w:right w:val="nil"/>
          <w:between w:val="nil"/>
        </w:pBdr>
        <w:spacing w:line="360" w:lineRule="auto"/>
        <w:ind w:left="426"/>
        <w:jc w:val="both"/>
        <w:rPr>
          <w:color w:val="000000"/>
        </w:rPr>
      </w:pPr>
      <w:r>
        <w:rPr>
          <w:color w:val="000000"/>
        </w:rPr>
        <w:t>4. Sprawdzone i ocenione pisemne prace ucznia są udostępniane uczniowi i jego rodzicom na ich wniosek w formie oryginału (podczas zebrań, konsultacji). Uczeń lub rodzic mają prawo do sporządzenia zdjęcia okazanej pracy.</w:t>
      </w:r>
    </w:p>
    <w:p w:rsidR="00EE5882" w:rsidRDefault="002C2FC3" w:rsidP="00D56AA4">
      <w:pPr>
        <w:pBdr>
          <w:top w:val="nil"/>
          <w:left w:val="nil"/>
          <w:bottom w:val="nil"/>
          <w:right w:val="nil"/>
          <w:between w:val="nil"/>
        </w:pBdr>
        <w:spacing w:line="360" w:lineRule="auto"/>
        <w:ind w:left="426"/>
        <w:jc w:val="both"/>
        <w:rPr>
          <w:color w:val="000000"/>
        </w:rPr>
      </w:pPr>
      <w:r>
        <w:rPr>
          <w:color w:val="000000"/>
        </w:rPr>
        <w:t>5. Nauczyciel uzasadnia ocenę bieżącą, klasyfikacyjną, śródroczną bądź roczną ustnie, na wniosek ucznia lub rodzica niezwłocznie, nie później jednak niż w terminie 3 dni roboczych od otrzymania wniosku.</w:t>
      </w:r>
    </w:p>
    <w:p w:rsidR="00EE5882" w:rsidRDefault="00EE5882" w:rsidP="00D56AA4">
      <w:pPr>
        <w:spacing w:line="360" w:lineRule="auto"/>
        <w:ind w:left="1080"/>
        <w:jc w:val="both"/>
      </w:pPr>
    </w:p>
    <w:p w:rsidR="00EE5882" w:rsidRDefault="002C2FC3" w:rsidP="00D56AA4">
      <w:pPr>
        <w:numPr>
          <w:ilvl w:val="0"/>
          <w:numId w:val="17"/>
        </w:numPr>
        <w:pBdr>
          <w:top w:val="nil"/>
          <w:left w:val="nil"/>
          <w:bottom w:val="nil"/>
          <w:right w:val="nil"/>
          <w:between w:val="nil"/>
        </w:pBdr>
        <w:spacing w:line="360" w:lineRule="auto"/>
        <w:ind w:left="709"/>
        <w:jc w:val="both"/>
      </w:pPr>
      <w:r>
        <w:rPr>
          <w:b/>
          <w:color w:val="000000"/>
        </w:rPr>
        <w:t>OBSZARY OCENIANIA:</w:t>
      </w:r>
    </w:p>
    <w:p w:rsidR="00EE5882" w:rsidRDefault="00EE5882" w:rsidP="00D56AA4">
      <w:pPr>
        <w:pBdr>
          <w:top w:val="nil"/>
          <w:left w:val="nil"/>
          <w:bottom w:val="nil"/>
          <w:right w:val="nil"/>
          <w:between w:val="nil"/>
        </w:pBdr>
        <w:spacing w:line="360" w:lineRule="auto"/>
        <w:ind w:left="709"/>
        <w:jc w:val="both"/>
        <w:rPr>
          <w:color w:val="000000"/>
        </w:rPr>
      </w:pPr>
    </w:p>
    <w:p w:rsidR="00EE5882" w:rsidRDefault="002C2FC3" w:rsidP="00D56AA4">
      <w:pPr>
        <w:pBdr>
          <w:top w:val="nil"/>
          <w:left w:val="nil"/>
          <w:bottom w:val="nil"/>
          <w:right w:val="nil"/>
          <w:between w:val="nil"/>
        </w:pBdr>
        <w:spacing w:line="360" w:lineRule="auto"/>
        <w:jc w:val="both"/>
        <w:rPr>
          <w:color w:val="000000"/>
        </w:rPr>
      </w:pPr>
      <w:r>
        <w:rPr>
          <w:color w:val="000000"/>
        </w:rPr>
        <w:t>a) znajomość faktografii, postaci i źródeł historycznych, procesów i zjawisk historycznych</w:t>
      </w:r>
    </w:p>
    <w:p w:rsidR="00EE5882" w:rsidRDefault="002C2FC3" w:rsidP="00D56AA4">
      <w:pPr>
        <w:pBdr>
          <w:top w:val="nil"/>
          <w:left w:val="nil"/>
          <w:bottom w:val="nil"/>
          <w:right w:val="nil"/>
          <w:between w:val="nil"/>
        </w:pBdr>
        <w:spacing w:line="360" w:lineRule="auto"/>
        <w:jc w:val="both"/>
        <w:rPr>
          <w:color w:val="000000"/>
        </w:rPr>
      </w:pPr>
      <w:r>
        <w:rPr>
          <w:color w:val="000000"/>
        </w:rPr>
        <w:t>b) umiejętności: </w:t>
      </w:r>
    </w:p>
    <w:p w:rsidR="00EE5882" w:rsidRDefault="002C2FC3" w:rsidP="00D56AA4">
      <w:pPr>
        <w:pBdr>
          <w:top w:val="nil"/>
          <w:left w:val="nil"/>
          <w:bottom w:val="nil"/>
          <w:right w:val="nil"/>
          <w:between w:val="nil"/>
        </w:pBdr>
        <w:spacing w:line="360" w:lineRule="auto"/>
        <w:jc w:val="both"/>
        <w:rPr>
          <w:color w:val="000000"/>
        </w:rPr>
      </w:pPr>
      <w:r>
        <w:rPr>
          <w:color w:val="000000"/>
        </w:rPr>
        <w:t>- posługiwania się mapą,</w:t>
      </w:r>
    </w:p>
    <w:p w:rsidR="00EE5882" w:rsidRDefault="002C2FC3" w:rsidP="00D56AA4">
      <w:pPr>
        <w:pBdr>
          <w:top w:val="nil"/>
          <w:left w:val="nil"/>
          <w:bottom w:val="nil"/>
          <w:right w:val="nil"/>
          <w:between w:val="nil"/>
        </w:pBdr>
        <w:spacing w:line="360" w:lineRule="auto"/>
        <w:jc w:val="both"/>
        <w:rPr>
          <w:color w:val="000000"/>
        </w:rPr>
      </w:pPr>
      <w:r>
        <w:rPr>
          <w:color w:val="000000"/>
        </w:rPr>
        <w:t xml:space="preserve"> - dokonuje analizy </w:t>
      </w:r>
      <w:proofErr w:type="spellStart"/>
      <w:r>
        <w:rPr>
          <w:color w:val="000000"/>
        </w:rPr>
        <w:t>przyczynowo-skutkowej</w:t>
      </w:r>
      <w:proofErr w:type="spellEnd"/>
      <w:r>
        <w:rPr>
          <w:color w:val="000000"/>
        </w:rPr>
        <w:t>, </w:t>
      </w:r>
    </w:p>
    <w:p w:rsidR="00EE5882" w:rsidRDefault="002C2FC3" w:rsidP="00D56AA4">
      <w:pPr>
        <w:pBdr>
          <w:top w:val="nil"/>
          <w:left w:val="nil"/>
          <w:bottom w:val="nil"/>
          <w:right w:val="nil"/>
          <w:between w:val="nil"/>
        </w:pBdr>
        <w:spacing w:line="360" w:lineRule="auto"/>
        <w:jc w:val="both"/>
        <w:rPr>
          <w:color w:val="000000"/>
        </w:rPr>
      </w:pPr>
      <w:r>
        <w:rPr>
          <w:color w:val="000000"/>
        </w:rPr>
        <w:t>- wnioskowania i uogólniania, </w:t>
      </w:r>
    </w:p>
    <w:p w:rsidR="00EE5882" w:rsidRDefault="002C2FC3" w:rsidP="00D56AA4">
      <w:pPr>
        <w:pBdr>
          <w:top w:val="nil"/>
          <w:left w:val="nil"/>
          <w:bottom w:val="nil"/>
          <w:right w:val="nil"/>
          <w:between w:val="nil"/>
        </w:pBdr>
        <w:spacing w:line="360" w:lineRule="auto"/>
        <w:jc w:val="both"/>
        <w:rPr>
          <w:color w:val="000000"/>
        </w:rPr>
      </w:pPr>
      <w:r>
        <w:rPr>
          <w:color w:val="000000"/>
        </w:rPr>
        <w:t>- redagowania odpowiedzi, </w:t>
      </w:r>
    </w:p>
    <w:p w:rsidR="00EE5882" w:rsidRDefault="002C2FC3" w:rsidP="00D56AA4">
      <w:pPr>
        <w:pBdr>
          <w:top w:val="nil"/>
          <w:left w:val="nil"/>
          <w:bottom w:val="nil"/>
          <w:right w:val="nil"/>
          <w:between w:val="nil"/>
        </w:pBdr>
        <w:spacing w:line="360" w:lineRule="auto"/>
        <w:jc w:val="both"/>
        <w:rPr>
          <w:color w:val="000000"/>
        </w:rPr>
      </w:pPr>
      <w:r>
        <w:rPr>
          <w:color w:val="000000"/>
        </w:rPr>
        <w:t>- analizy tekstów źródłowych,  </w:t>
      </w:r>
    </w:p>
    <w:p w:rsidR="00EE5882" w:rsidRDefault="002C2FC3" w:rsidP="00D56AA4">
      <w:pPr>
        <w:pBdr>
          <w:top w:val="nil"/>
          <w:left w:val="nil"/>
          <w:bottom w:val="nil"/>
          <w:right w:val="nil"/>
          <w:between w:val="nil"/>
        </w:pBdr>
        <w:spacing w:line="360" w:lineRule="auto"/>
        <w:jc w:val="both"/>
        <w:rPr>
          <w:color w:val="000000"/>
        </w:rPr>
      </w:pPr>
      <w:r>
        <w:rPr>
          <w:color w:val="000000"/>
        </w:rPr>
        <w:t>- łączenia wiedzy historycznej z wiedzą uzyskaną poza tokiem nauczania szkolnego</w:t>
      </w:r>
    </w:p>
    <w:p w:rsidR="00EE5882" w:rsidRDefault="002C2FC3" w:rsidP="00D56AA4">
      <w:pPr>
        <w:pBdr>
          <w:top w:val="nil"/>
          <w:left w:val="nil"/>
          <w:bottom w:val="nil"/>
          <w:right w:val="nil"/>
          <w:between w:val="nil"/>
        </w:pBdr>
        <w:spacing w:line="360" w:lineRule="auto"/>
        <w:jc w:val="both"/>
        <w:rPr>
          <w:color w:val="000000"/>
        </w:rPr>
      </w:pPr>
      <w:r>
        <w:rPr>
          <w:color w:val="000000"/>
        </w:rPr>
        <w:t>- pracy indywidualnej i grupowej w trakcie analizy danego zagadnienia historycznego (tekst źródłowy, mapa, ilustracja, grafika, fotografia itp.)</w:t>
      </w:r>
    </w:p>
    <w:p w:rsidR="00EE5882" w:rsidRDefault="002C2FC3" w:rsidP="00D56AA4">
      <w:pPr>
        <w:pBdr>
          <w:top w:val="nil"/>
          <w:left w:val="nil"/>
          <w:bottom w:val="nil"/>
          <w:right w:val="nil"/>
          <w:between w:val="nil"/>
        </w:pBdr>
        <w:spacing w:line="360" w:lineRule="auto"/>
        <w:jc w:val="both"/>
        <w:rPr>
          <w:color w:val="000000"/>
        </w:rPr>
      </w:pPr>
      <w:r>
        <w:rPr>
          <w:color w:val="000000"/>
        </w:rPr>
        <w:t>c) wiadomości (stopień  zrozumienia i zapamiętania nabytych informacji) oraz korelowanie ich z wiedzą wyniesioną z  innych lekcji. Umiejętności (udziału w dyskusji, selekcji problemów, formułowania sądów, obrony własnego zdania, argumentacji, zadawania pytań, wyciągania wniosków, a także korzystania i gromadzenia informacji z podręcznika, słowników, encyklopedii, prasy, tekstów źródłowych, Internetu, oprogramowania komputerowego, itp.)</w:t>
      </w:r>
    </w:p>
    <w:p w:rsidR="00EE5882" w:rsidRDefault="002C2FC3" w:rsidP="00D56AA4">
      <w:pPr>
        <w:pBdr>
          <w:top w:val="nil"/>
          <w:left w:val="nil"/>
          <w:bottom w:val="nil"/>
          <w:right w:val="nil"/>
          <w:between w:val="nil"/>
        </w:pBdr>
        <w:spacing w:line="360" w:lineRule="auto"/>
        <w:jc w:val="both"/>
        <w:rPr>
          <w:color w:val="000000"/>
        </w:rPr>
      </w:pPr>
      <w:r>
        <w:rPr>
          <w:color w:val="000000"/>
        </w:rPr>
        <w:t>d) obowiązkowość i systematyczność w pracy – np. staranne prowadzenie zeszytu, notatek, odrabianie prac domowych, </w:t>
      </w:r>
    </w:p>
    <w:p w:rsidR="00EE5882" w:rsidRDefault="002C2FC3" w:rsidP="00D56AA4">
      <w:pPr>
        <w:pBdr>
          <w:top w:val="nil"/>
          <w:left w:val="nil"/>
          <w:bottom w:val="nil"/>
          <w:right w:val="nil"/>
          <w:between w:val="nil"/>
        </w:pBdr>
        <w:spacing w:line="360" w:lineRule="auto"/>
        <w:jc w:val="both"/>
        <w:rPr>
          <w:color w:val="000000"/>
        </w:rPr>
      </w:pPr>
      <w:r>
        <w:rPr>
          <w:color w:val="000000"/>
        </w:rPr>
        <w:lastRenderedPageBreak/>
        <w:t>e) wiedza merytoryczna i gotowość do pamięciowej jej reprodukcji, zaangażowanie na lekcjach w postaci udziału w dyskusjach, odpowiadanie na pytania nauczyciela,</w:t>
      </w:r>
    </w:p>
    <w:p w:rsidR="00EE5882" w:rsidRDefault="002C2FC3" w:rsidP="00D56AA4">
      <w:pPr>
        <w:pBdr>
          <w:top w:val="nil"/>
          <w:left w:val="nil"/>
          <w:bottom w:val="nil"/>
          <w:right w:val="nil"/>
          <w:between w:val="nil"/>
        </w:pBdr>
        <w:spacing w:line="360" w:lineRule="auto"/>
        <w:jc w:val="both"/>
        <w:rPr>
          <w:color w:val="000000"/>
        </w:rPr>
      </w:pPr>
      <w:r>
        <w:rPr>
          <w:color w:val="000000"/>
        </w:rPr>
        <w:t>f) rozumienie i umiejętność interpretacji faktów i procesów historycznych.</w:t>
      </w:r>
    </w:p>
    <w:p w:rsidR="00EE5882" w:rsidRDefault="00EE5882"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t>SPOSOBY I FORMY OCENIANIA</w:t>
      </w:r>
    </w:p>
    <w:p w:rsidR="00EE5882" w:rsidRDefault="00EE5882" w:rsidP="00D56AA4">
      <w:pPr>
        <w:pBdr>
          <w:top w:val="nil"/>
          <w:left w:val="nil"/>
          <w:bottom w:val="nil"/>
          <w:right w:val="nil"/>
          <w:between w:val="nil"/>
        </w:pBdr>
        <w:spacing w:line="360" w:lineRule="auto"/>
        <w:ind w:left="709"/>
        <w:jc w:val="both"/>
        <w:rPr>
          <w:b/>
          <w:color w:val="000000"/>
        </w:rPr>
      </w:pPr>
    </w:p>
    <w:p w:rsidR="00EE5882" w:rsidRDefault="002C2FC3" w:rsidP="00D56AA4">
      <w:pPr>
        <w:pBdr>
          <w:top w:val="nil"/>
          <w:left w:val="nil"/>
          <w:bottom w:val="nil"/>
          <w:right w:val="nil"/>
          <w:between w:val="nil"/>
        </w:pBdr>
        <w:spacing w:line="360" w:lineRule="auto"/>
        <w:jc w:val="both"/>
        <w:rPr>
          <w:color w:val="000000"/>
        </w:rPr>
      </w:pPr>
      <w:r>
        <w:rPr>
          <w:color w:val="000000"/>
        </w:rPr>
        <w:t>Dopuszczalnymi formami sprawdzania wiedzy i umiejętności są:</w:t>
      </w:r>
    </w:p>
    <w:p w:rsidR="00EE5882" w:rsidRDefault="002C2FC3" w:rsidP="00D56AA4">
      <w:pPr>
        <w:pBdr>
          <w:top w:val="nil"/>
          <w:left w:val="nil"/>
          <w:bottom w:val="nil"/>
          <w:right w:val="nil"/>
          <w:between w:val="nil"/>
        </w:pBdr>
        <w:spacing w:line="360" w:lineRule="auto"/>
        <w:jc w:val="both"/>
        <w:rPr>
          <w:color w:val="000000"/>
        </w:rPr>
      </w:pPr>
      <w:r>
        <w:rPr>
          <w:color w:val="000000"/>
        </w:rPr>
        <w:t>- sprawdziany pisemne, kartkówki, prace klasowe, testy, karty pracy</w:t>
      </w:r>
    </w:p>
    <w:p w:rsidR="00EE5882" w:rsidRDefault="002C2FC3" w:rsidP="00D56AA4">
      <w:pPr>
        <w:pBdr>
          <w:top w:val="nil"/>
          <w:left w:val="nil"/>
          <w:bottom w:val="nil"/>
          <w:right w:val="nil"/>
          <w:between w:val="nil"/>
        </w:pBdr>
        <w:spacing w:line="360" w:lineRule="auto"/>
        <w:jc w:val="both"/>
        <w:rPr>
          <w:color w:val="000000"/>
        </w:rPr>
      </w:pPr>
      <w:r>
        <w:rPr>
          <w:color w:val="000000"/>
        </w:rPr>
        <w:t>- zadania domowe, opracowania, prezentacje, referaty</w:t>
      </w:r>
    </w:p>
    <w:p w:rsidR="00EE5882" w:rsidRDefault="002C2FC3" w:rsidP="00D56AA4">
      <w:pPr>
        <w:pBdr>
          <w:top w:val="nil"/>
          <w:left w:val="nil"/>
          <w:bottom w:val="nil"/>
          <w:right w:val="nil"/>
          <w:between w:val="nil"/>
        </w:pBdr>
        <w:spacing w:line="360" w:lineRule="auto"/>
        <w:jc w:val="both"/>
        <w:rPr>
          <w:color w:val="000000"/>
        </w:rPr>
      </w:pPr>
      <w:r>
        <w:rPr>
          <w:color w:val="000000"/>
        </w:rPr>
        <w:t>- praca z tekstem źródłowym [analiza] różnego rodzaju zbiorami źródeł informacji historycznej,</w:t>
      </w:r>
    </w:p>
    <w:p w:rsidR="00EE5882" w:rsidRDefault="002C2FC3" w:rsidP="00D56AA4">
      <w:pPr>
        <w:pBdr>
          <w:top w:val="nil"/>
          <w:left w:val="nil"/>
          <w:bottom w:val="nil"/>
          <w:right w:val="nil"/>
          <w:between w:val="nil"/>
        </w:pBdr>
        <w:spacing w:line="360" w:lineRule="auto"/>
        <w:jc w:val="both"/>
        <w:rPr>
          <w:color w:val="000000"/>
        </w:rPr>
      </w:pPr>
      <w:r>
        <w:rPr>
          <w:color w:val="000000"/>
        </w:rPr>
        <w:t>- odpowiedzi ustne, udział w dyskusji czy analizie problemowej</w:t>
      </w:r>
    </w:p>
    <w:p w:rsidR="00EE5882" w:rsidRDefault="002C2FC3" w:rsidP="00D56AA4">
      <w:pPr>
        <w:pBdr>
          <w:top w:val="nil"/>
          <w:left w:val="nil"/>
          <w:bottom w:val="nil"/>
          <w:right w:val="nil"/>
          <w:between w:val="nil"/>
        </w:pBdr>
        <w:spacing w:line="360" w:lineRule="auto"/>
        <w:jc w:val="both"/>
        <w:rPr>
          <w:color w:val="000000"/>
        </w:rPr>
      </w:pPr>
      <w:r>
        <w:rPr>
          <w:color w:val="000000"/>
        </w:rPr>
        <w:t>- ćwiczenia i praca z mapą (mapy konturowe, polityczne)</w:t>
      </w:r>
    </w:p>
    <w:p w:rsidR="00EE5882" w:rsidRDefault="002C2FC3" w:rsidP="00D56AA4">
      <w:pPr>
        <w:pBdr>
          <w:top w:val="nil"/>
          <w:left w:val="nil"/>
          <w:bottom w:val="nil"/>
          <w:right w:val="nil"/>
          <w:between w:val="nil"/>
        </w:pBdr>
        <w:spacing w:line="360" w:lineRule="auto"/>
        <w:jc w:val="both"/>
        <w:rPr>
          <w:color w:val="000000"/>
        </w:rPr>
      </w:pPr>
      <w:r>
        <w:rPr>
          <w:color w:val="000000"/>
        </w:rPr>
        <w:t>- zadania domowe, zadania online (testy, ćwiczenia, udostępniane za pomocą platform edukacyjnych).</w:t>
      </w:r>
    </w:p>
    <w:p w:rsidR="00EE5882" w:rsidRDefault="002C2FC3" w:rsidP="00D56AA4">
      <w:pPr>
        <w:pBdr>
          <w:top w:val="nil"/>
          <w:left w:val="nil"/>
          <w:bottom w:val="nil"/>
          <w:right w:val="nil"/>
          <w:between w:val="nil"/>
        </w:pBdr>
        <w:spacing w:line="360" w:lineRule="auto"/>
        <w:jc w:val="both"/>
        <w:rPr>
          <w:color w:val="000000"/>
        </w:rPr>
      </w:pPr>
      <w:r>
        <w:rPr>
          <w:color w:val="000000"/>
        </w:rPr>
        <w:t>- własna twórczość obejmująca opracowanie tematów czy problemów historycznych</w:t>
      </w:r>
    </w:p>
    <w:p w:rsidR="00EE5882" w:rsidRDefault="00EE5882"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pPr>
      <w:r>
        <w:rPr>
          <w:b/>
          <w:color w:val="000000"/>
        </w:rPr>
        <w:t>PRZEDMIOTEM OCENY Z  HISTORII JEST:</w:t>
      </w:r>
    </w:p>
    <w:p w:rsidR="00EE5882" w:rsidRDefault="00EE5882" w:rsidP="00D56AA4">
      <w:pPr>
        <w:pBdr>
          <w:top w:val="nil"/>
          <w:left w:val="nil"/>
          <w:bottom w:val="nil"/>
          <w:right w:val="nil"/>
          <w:between w:val="nil"/>
        </w:pBdr>
        <w:spacing w:line="360" w:lineRule="auto"/>
        <w:ind w:left="709"/>
        <w:jc w:val="both"/>
        <w:rPr>
          <w:color w:val="000000"/>
        </w:rPr>
      </w:pPr>
    </w:p>
    <w:p w:rsidR="00EE5882" w:rsidRDefault="002C2FC3" w:rsidP="00D56AA4">
      <w:pPr>
        <w:numPr>
          <w:ilvl w:val="0"/>
          <w:numId w:val="5"/>
        </w:numPr>
        <w:spacing w:line="360" w:lineRule="auto"/>
        <w:jc w:val="both"/>
      </w:pPr>
      <w:r>
        <w:t>Wiedza merytoryczna i gotowość do pamięciowej jej reprodukcji.</w:t>
      </w:r>
    </w:p>
    <w:p w:rsidR="00EE5882" w:rsidRDefault="002C2FC3" w:rsidP="00D56AA4">
      <w:pPr>
        <w:numPr>
          <w:ilvl w:val="0"/>
          <w:numId w:val="5"/>
        </w:numPr>
        <w:spacing w:line="360" w:lineRule="auto"/>
        <w:jc w:val="both"/>
      </w:pPr>
      <w:r>
        <w:t>Rozumienie i umiejętność interpretacji faktów, wydarzeń i procesów historycznych.</w:t>
      </w:r>
    </w:p>
    <w:p w:rsidR="00EE5882" w:rsidRDefault="002C2FC3" w:rsidP="00D56AA4">
      <w:pPr>
        <w:numPr>
          <w:ilvl w:val="0"/>
          <w:numId w:val="5"/>
        </w:numPr>
        <w:spacing w:line="360" w:lineRule="auto"/>
        <w:jc w:val="both"/>
      </w:pPr>
      <w:r>
        <w:t>Praca ze źródłem -  umiejętność pracy z materiałem ikonograficznym, kartograficznym, statystycznym, filmowym, ilustracją, fotografią itp.</w:t>
      </w:r>
    </w:p>
    <w:p w:rsidR="00EE5882" w:rsidRDefault="002C2FC3" w:rsidP="00D56AA4">
      <w:pPr>
        <w:numPr>
          <w:ilvl w:val="0"/>
          <w:numId w:val="5"/>
        </w:numPr>
        <w:spacing w:line="360" w:lineRule="auto"/>
        <w:jc w:val="both"/>
      </w:pPr>
      <w:r>
        <w:t>Formułowanie wypowiedzi ustnej, udział w dyskusji, odpowiadanie na pytania nauczyciela.</w:t>
      </w:r>
    </w:p>
    <w:p w:rsidR="00EE5882" w:rsidRDefault="002C2FC3" w:rsidP="00D56AA4">
      <w:pPr>
        <w:numPr>
          <w:ilvl w:val="0"/>
          <w:numId w:val="5"/>
        </w:numPr>
        <w:spacing w:line="360" w:lineRule="auto"/>
        <w:jc w:val="both"/>
      </w:pPr>
      <w:r>
        <w:t xml:space="preserve">Przygotowanie (odpowiedzi) pracy pisemnej (referat, prezentacja, </w:t>
      </w:r>
      <w:r>
        <w:rPr>
          <w:color w:val="000000"/>
        </w:rPr>
        <w:t xml:space="preserve">analiza </w:t>
      </w:r>
      <w:r>
        <w:t>itp.).</w:t>
      </w:r>
    </w:p>
    <w:p w:rsidR="00EE5882" w:rsidRDefault="002C2FC3" w:rsidP="00D56AA4">
      <w:pPr>
        <w:numPr>
          <w:ilvl w:val="0"/>
          <w:numId w:val="5"/>
        </w:numPr>
        <w:spacing w:line="360" w:lineRule="auto"/>
        <w:jc w:val="both"/>
      </w:pPr>
      <w:r>
        <w:t>Aktywności ucznia na lekcjach i w pracy pozalekcyjnej.</w:t>
      </w:r>
    </w:p>
    <w:p w:rsidR="00D56AA4" w:rsidRDefault="00D56AA4"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t>SPOSOBY I FORMY OCENIANIA:</w:t>
      </w:r>
    </w:p>
    <w:p w:rsidR="00EE5882" w:rsidRDefault="00EE5882" w:rsidP="00D56AA4">
      <w:pPr>
        <w:spacing w:line="360" w:lineRule="auto"/>
        <w:ind w:left="360"/>
        <w:jc w:val="both"/>
      </w:pPr>
    </w:p>
    <w:p w:rsidR="00EE5882" w:rsidRDefault="002C2FC3" w:rsidP="00D56AA4">
      <w:pPr>
        <w:spacing w:line="360" w:lineRule="auto"/>
        <w:ind w:left="360"/>
        <w:jc w:val="both"/>
        <w:rPr>
          <w:b/>
        </w:rPr>
      </w:pPr>
      <w:r>
        <w:rPr>
          <w:b/>
        </w:rPr>
        <w:t>Podczas oceniania nauczyciele uwzględniają zapisy, zawarte w opiniach i orzeczeniach PPP, indywidualizując i dostosowując wymagania edukacyjne do zaleceń poradni oraz w oparciu o Statut Szkoły.</w:t>
      </w:r>
    </w:p>
    <w:p w:rsidR="00D56AA4" w:rsidRDefault="00D56AA4" w:rsidP="00D56AA4">
      <w:pPr>
        <w:pBdr>
          <w:top w:val="nil"/>
          <w:left w:val="nil"/>
          <w:bottom w:val="nil"/>
          <w:right w:val="nil"/>
          <w:between w:val="nil"/>
        </w:pBdr>
        <w:spacing w:line="360" w:lineRule="auto"/>
        <w:jc w:val="both"/>
        <w:rPr>
          <w:color w:val="000000"/>
        </w:rPr>
      </w:pPr>
    </w:p>
    <w:p w:rsidR="00D56AA4" w:rsidRDefault="00D56AA4" w:rsidP="00D56AA4">
      <w:pPr>
        <w:pBdr>
          <w:top w:val="nil"/>
          <w:left w:val="nil"/>
          <w:bottom w:val="nil"/>
          <w:right w:val="nil"/>
          <w:between w:val="nil"/>
        </w:pBdr>
        <w:spacing w:line="360" w:lineRule="auto"/>
        <w:jc w:val="both"/>
        <w:rPr>
          <w:color w:val="000000"/>
        </w:rPr>
      </w:pPr>
    </w:p>
    <w:p w:rsidR="00EE5882" w:rsidRDefault="002C2FC3" w:rsidP="00D56AA4">
      <w:pPr>
        <w:spacing w:line="360" w:lineRule="auto"/>
        <w:jc w:val="both"/>
        <w:rPr>
          <w:b/>
        </w:rPr>
      </w:pPr>
      <w:r>
        <w:rPr>
          <w:b/>
        </w:rPr>
        <w:lastRenderedPageBreak/>
        <w:t xml:space="preserve">Ocenianiu podlegają: </w:t>
      </w:r>
    </w:p>
    <w:p w:rsidR="00EE5882" w:rsidRDefault="00EE5882" w:rsidP="00D56AA4">
      <w:pPr>
        <w:spacing w:line="360" w:lineRule="auto"/>
        <w:jc w:val="both"/>
        <w:rPr>
          <w:b/>
        </w:rPr>
      </w:pPr>
    </w:p>
    <w:p w:rsidR="00EE5882" w:rsidRDefault="002C2FC3" w:rsidP="00D56AA4">
      <w:pPr>
        <w:numPr>
          <w:ilvl w:val="0"/>
          <w:numId w:val="8"/>
        </w:numPr>
        <w:spacing w:line="360" w:lineRule="auto"/>
        <w:jc w:val="both"/>
      </w:pPr>
      <w:r>
        <w:t>Sprawdziany pisemne</w:t>
      </w:r>
    </w:p>
    <w:p w:rsidR="00EE5882" w:rsidRDefault="002C2FC3" w:rsidP="00D56AA4">
      <w:pPr>
        <w:numPr>
          <w:ilvl w:val="0"/>
          <w:numId w:val="8"/>
        </w:numPr>
        <w:spacing w:line="360" w:lineRule="auto"/>
        <w:jc w:val="both"/>
      </w:pPr>
      <w:r>
        <w:t>Kartkówki</w:t>
      </w:r>
    </w:p>
    <w:p w:rsidR="00EE5882" w:rsidRDefault="002C2FC3" w:rsidP="00D56AA4">
      <w:pPr>
        <w:numPr>
          <w:ilvl w:val="0"/>
          <w:numId w:val="8"/>
        </w:numPr>
        <w:spacing w:line="360" w:lineRule="auto"/>
        <w:jc w:val="both"/>
      </w:pPr>
      <w:r>
        <w:t>Testy</w:t>
      </w:r>
    </w:p>
    <w:p w:rsidR="00EE5882" w:rsidRDefault="002C2FC3" w:rsidP="00D56AA4">
      <w:pPr>
        <w:numPr>
          <w:ilvl w:val="0"/>
          <w:numId w:val="8"/>
        </w:numPr>
        <w:spacing w:line="360" w:lineRule="auto"/>
        <w:jc w:val="both"/>
      </w:pPr>
      <w:r>
        <w:t>Odpowiedzi ustne</w:t>
      </w:r>
    </w:p>
    <w:p w:rsidR="00EE5882" w:rsidRDefault="002C2FC3" w:rsidP="00D56AA4">
      <w:pPr>
        <w:numPr>
          <w:ilvl w:val="0"/>
          <w:numId w:val="8"/>
        </w:numPr>
        <w:spacing w:line="360" w:lineRule="auto"/>
        <w:jc w:val="both"/>
      </w:pPr>
      <w:r>
        <w:t>Prace dodatkowe np. referaty, prezentacje multimedialne, udział w konkursach</w:t>
      </w:r>
    </w:p>
    <w:p w:rsidR="00EE5882" w:rsidRDefault="002C2FC3" w:rsidP="00D56AA4">
      <w:pPr>
        <w:numPr>
          <w:ilvl w:val="0"/>
          <w:numId w:val="8"/>
        </w:numPr>
        <w:spacing w:line="360" w:lineRule="auto"/>
        <w:jc w:val="both"/>
      </w:pPr>
      <w:r>
        <w:t>Prace domowe</w:t>
      </w:r>
    </w:p>
    <w:p w:rsidR="00EE5882" w:rsidRDefault="002C2FC3" w:rsidP="00D56AA4">
      <w:pPr>
        <w:numPr>
          <w:ilvl w:val="0"/>
          <w:numId w:val="8"/>
        </w:numPr>
        <w:spacing w:line="360" w:lineRule="auto"/>
        <w:jc w:val="both"/>
      </w:pPr>
      <w:r>
        <w:t>Analiza tekstów źródłowych, materiałów graficznych, kartograficznych, ikonograficznych, fotograficznych, filmowych</w:t>
      </w:r>
    </w:p>
    <w:p w:rsidR="00EE5882" w:rsidRDefault="002C2FC3" w:rsidP="00D56AA4">
      <w:pPr>
        <w:numPr>
          <w:ilvl w:val="0"/>
          <w:numId w:val="8"/>
        </w:numPr>
        <w:spacing w:line="360" w:lineRule="auto"/>
        <w:jc w:val="both"/>
      </w:pPr>
      <w:r>
        <w:t>Znajomość map i historycznych obszarów geograficznych</w:t>
      </w:r>
    </w:p>
    <w:p w:rsidR="00EE5882" w:rsidRDefault="002C2FC3" w:rsidP="00D56AA4">
      <w:pPr>
        <w:numPr>
          <w:ilvl w:val="0"/>
          <w:numId w:val="8"/>
        </w:numPr>
        <w:spacing w:line="360" w:lineRule="auto"/>
        <w:jc w:val="both"/>
      </w:pPr>
      <w:r>
        <w:t>Projekt edukacyjny</w:t>
      </w:r>
    </w:p>
    <w:p w:rsidR="00EE5882" w:rsidRDefault="002C2FC3" w:rsidP="00D56AA4">
      <w:pPr>
        <w:numPr>
          <w:ilvl w:val="0"/>
          <w:numId w:val="8"/>
        </w:numPr>
        <w:spacing w:line="360" w:lineRule="auto"/>
        <w:jc w:val="both"/>
      </w:pPr>
      <w:r>
        <w:rPr>
          <w:color w:val="000000"/>
        </w:rPr>
        <w:t>Zadania online (testy, ćwiczenia, udostępniane za pomocą platform edukacyjnych).</w:t>
      </w:r>
    </w:p>
    <w:p w:rsidR="00EE5882" w:rsidRDefault="00EE5882" w:rsidP="00D56AA4">
      <w:pPr>
        <w:spacing w:line="360" w:lineRule="auto"/>
        <w:jc w:val="both"/>
      </w:pPr>
    </w:p>
    <w:p w:rsidR="00EE5882" w:rsidRDefault="002C2FC3" w:rsidP="00D56AA4">
      <w:pPr>
        <w:spacing w:line="360" w:lineRule="auto"/>
        <w:jc w:val="both"/>
      </w:pPr>
      <w:r>
        <w:rPr>
          <w:b/>
        </w:rPr>
        <w:t>SPRAWDZIANY CAŁOGODZINNE:</w:t>
      </w:r>
    </w:p>
    <w:p w:rsidR="00EE5882" w:rsidRDefault="00EE5882" w:rsidP="00D56AA4">
      <w:pPr>
        <w:pBdr>
          <w:top w:val="nil"/>
          <w:left w:val="nil"/>
          <w:bottom w:val="nil"/>
          <w:right w:val="nil"/>
          <w:between w:val="nil"/>
        </w:pBdr>
        <w:spacing w:line="360" w:lineRule="auto"/>
        <w:ind w:left="1080"/>
        <w:jc w:val="both"/>
        <w:rPr>
          <w:color w:val="000000"/>
        </w:rPr>
      </w:pPr>
    </w:p>
    <w:p w:rsidR="00EE5882" w:rsidRDefault="002C2FC3" w:rsidP="00D56AA4">
      <w:pPr>
        <w:numPr>
          <w:ilvl w:val="0"/>
          <w:numId w:val="16"/>
        </w:numPr>
        <w:spacing w:line="360" w:lineRule="auto"/>
        <w:jc w:val="both"/>
      </w:pPr>
      <w:r>
        <w:t xml:space="preserve">Muszą być  zapowiadane z  co najmniej  tygodniowym  wyprzedzeniem  i  adnotacją                 w  dzienniku  elektronicznym; </w:t>
      </w:r>
    </w:p>
    <w:p w:rsidR="00EE5882" w:rsidRDefault="002C2FC3" w:rsidP="00D56AA4">
      <w:pPr>
        <w:numPr>
          <w:ilvl w:val="0"/>
          <w:numId w:val="16"/>
        </w:numPr>
        <w:spacing w:line="360" w:lineRule="auto"/>
        <w:jc w:val="both"/>
      </w:pPr>
      <w:r>
        <w:t>Są sprawdzianami  obowiązkowymi obejmującymi  większą partię materiału np. dział programowy;</w:t>
      </w:r>
    </w:p>
    <w:p w:rsidR="00EE5882" w:rsidRDefault="002C2FC3" w:rsidP="00D56AA4">
      <w:pPr>
        <w:numPr>
          <w:ilvl w:val="0"/>
          <w:numId w:val="16"/>
        </w:numPr>
        <w:spacing w:line="360" w:lineRule="auto"/>
        <w:jc w:val="both"/>
      </w:pPr>
      <w:r>
        <w:t>Liczba sprawdzianów w ciągu półrocza uzależniona jest od liczby godzin Historii                            w tygodniu, przy jednej godzinie minimum jeden, przy dwóch lub trzech – minimum dwa.</w:t>
      </w:r>
    </w:p>
    <w:p w:rsidR="00EE5882" w:rsidRDefault="002C2FC3" w:rsidP="00D56AA4">
      <w:pPr>
        <w:numPr>
          <w:ilvl w:val="0"/>
          <w:numId w:val="16"/>
        </w:numPr>
        <w:spacing w:line="360" w:lineRule="auto"/>
        <w:jc w:val="both"/>
      </w:pPr>
      <w:r>
        <w:t>Sprawdziany nauczyciel sprawdza w terminie do 2 tygodni i wpisuje oceny do dziennika elektronicznego.</w:t>
      </w:r>
    </w:p>
    <w:p w:rsidR="00EE5882" w:rsidRDefault="002C2FC3" w:rsidP="00D56AA4">
      <w:pPr>
        <w:numPr>
          <w:ilvl w:val="0"/>
          <w:numId w:val="16"/>
        </w:numPr>
        <w:spacing w:line="360" w:lineRule="auto"/>
        <w:jc w:val="both"/>
      </w:pPr>
      <w:r>
        <w:t>Sprawdzone prace pisemne są do wglądu dla ucznia i jego rodziców (opiekunów)                              u nauczyciela  przedmiotu. Uczeń może także zrobić zdjęcie swojej pracy.</w:t>
      </w:r>
    </w:p>
    <w:p w:rsidR="00EE5882" w:rsidRDefault="002C2FC3" w:rsidP="00D56AA4">
      <w:pPr>
        <w:numPr>
          <w:ilvl w:val="0"/>
          <w:numId w:val="16"/>
        </w:numPr>
        <w:spacing w:line="360" w:lineRule="auto"/>
        <w:jc w:val="both"/>
      </w:pPr>
      <w:r>
        <w:t>Nauczyciel wyznacza termin poprawy danego sprawdzianu. Poprawa powinna odbyć poza lekcjami na konsultacjach organizowanych przez nauczyciela.</w:t>
      </w:r>
    </w:p>
    <w:p w:rsidR="00EE5882" w:rsidRDefault="002C2FC3" w:rsidP="00D56AA4">
      <w:pPr>
        <w:numPr>
          <w:ilvl w:val="0"/>
          <w:numId w:val="16"/>
        </w:numPr>
        <w:spacing w:line="360" w:lineRule="auto"/>
        <w:jc w:val="both"/>
      </w:pPr>
      <w:r>
        <w:t>Poprawa oceny ze sprawdzianu jest dobrowolna.</w:t>
      </w:r>
    </w:p>
    <w:p w:rsidR="00EE5882" w:rsidRDefault="002C2FC3" w:rsidP="00D56AA4">
      <w:pPr>
        <w:numPr>
          <w:ilvl w:val="0"/>
          <w:numId w:val="16"/>
        </w:numPr>
        <w:spacing w:line="360" w:lineRule="auto"/>
        <w:jc w:val="both"/>
      </w:pPr>
      <w:r>
        <w:t xml:space="preserve">Poprawiać można nie tylko ocenę niedostateczną, ale również wyższą, jeśli uczeń nie jest                z niej zadowolony. </w:t>
      </w:r>
    </w:p>
    <w:p w:rsidR="00EE5882" w:rsidRDefault="002C2FC3" w:rsidP="00D56AA4">
      <w:pPr>
        <w:numPr>
          <w:ilvl w:val="0"/>
          <w:numId w:val="16"/>
        </w:numPr>
        <w:spacing w:line="360" w:lineRule="auto"/>
        <w:jc w:val="both"/>
      </w:pPr>
      <w:r>
        <w:t>Uczeń nie może zgłosić nieprzygotowania do sprawdzianu, testu (wyjątkiem są zdarzenia losowe o których na piśmie informują rodzice lub prawni opiekunowie ucznia).</w:t>
      </w:r>
    </w:p>
    <w:p w:rsidR="00D56AA4" w:rsidRDefault="00D56AA4" w:rsidP="00D56AA4">
      <w:pPr>
        <w:spacing w:line="360" w:lineRule="auto"/>
        <w:jc w:val="both"/>
        <w:rPr>
          <w:b/>
        </w:rPr>
      </w:pPr>
    </w:p>
    <w:p w:rsidR="00EE5882" w:rsidRDefault="002C2FC3" w:rsidP="00D56AA4">
      <w:pPr>
        <w:spacing w:line="360" w:lineRule="auto"/>
        <w:jc w:val="both"/>
      </w:pPr>
      <w:r>
        <w:rPr>
          <w:b/>
        </w:rPr>
        <w:lastRenderedPageBreak/>
        <w:t xml:space="preserve">KARTKÓWKA: </w:t>
      </w:r>
    </w:p>
    <w:p w:rsidR="00EE5882" w:rsidRDefault="00EE5882" w:rsidP="00D56AA4">
      <w:pPr>
        <w:spacing w:line="360" w:lineRule="auto"/>
        <w:jc w:val="both"/>
      </w:pPr>
    </w:p>
    <w:p w:rsidR="00EE5882" w:rsidRDefault="002C2FC3" w:rsidP="00D56AA4">
      <w:pPr>
        <w:numPr>
          <w:ilvl w:val="0"/>
          <w:numId w:val="10"/>
        </w:numPr>
        <w:spacing w:line="360" w:lineRule="auto"/>
        <w:jc w:val="both"/>
      </w:pPr>
      <w:r>
        <w:t>Nauczyciel ma prawo zrobić „kartkówkę” (do 15 min.) z 3 ostatnich lekcji bez zapowiedzi.</w:t>
      </w:r>
    </w:p>
    <w:p w:rsidR="00EE5882" w:rsidRDefault="002C2FC3" w:rsidP="00D56AA4">
      <w:pPr>
        <w:numPr>
          <w:ilvl w:val="0"/>
          <w:numId w:val="10"/>
        </w:numPr>
        <w:spacing w:line="360" w:lineRule="auto"/>
        <w:jc w:val="both"/>
      </w:pPr>
      <w:r>
        <w:t>Inną formą ”kartkówki” jest kartkówka zapowiedziana.</w:t>
      </w:r>
    </w:p>
    <w:p w:rsidR="00EE5882" w:rsidRDefault="002C2FC3" w:rsidP="00D56AA4">
      <w:pPr>
        <w:numPr>
          <w:ilvl w:val="0"/>
          <w:numId w:val="10"/>
        </w:numPr>
        <w:spacing w:line="360" w:lineRule="auto"/>
        <w:jc w:val="both"/>
      </w:pPr>
      <w:r>
        <w:t>Każdą „kartkówkę” uczeń musi zaliczyć w terminie do dwóch tygodni od dnia oddania sprawdzonych prac.</w:t>
      </w:r>
    </w:p>
    <w:p w:rsidR="00EE5882" w:rsidRDefault="002C2FC3" w:rsidP="00D56AA4">
      <w:pPr>
        <w:numPr>
          <w:ilvl w:val="0"/>
          <w:numId w:val="10"/>
        </w:numPr>
        <w:spacing w:line="360" w:lineRule="auto"/>
        <w:jc w:val="both"/>
      </w:pPr>
      <w:r>
        <w:t xml:space="preserve">Nie można zgłosić nieprzygotowania do lekcji w zakresie pisania kartkówki, jeśli została ona zapowiedziana. </w:t>
      </w:r>
    </w:p>
    <w:p w:rsidR="00EE5882" w:rsidRDefault="00EE5882" w:rsidP="00D56AA4">
      <w:pPr>
        <w:spacing w:line="360" w:lineRule="auto"/>
        <w:jc w:val="both"/>
      </w:pPr>
    </w:p>
    <w:p w:rsidR="00EE5882" w:rsidRDefault="002C2FC3" w:rsidP="00D56AA4">
      <w:pPr>
        <w:spacing w:line="360" w:lineRule="auto"/>
        <w:jc w:val="both"/>
      </w:pPr>
      <w:r>
        <w:rPr>
          <w:b/>
        </w:rPr>
        <w:t>ODPOWIEDŹ USTNA:</w:t>
      </w:r>
    </w:p>
    <w:p w:rsidR="00EE5882" w:rsidRDefault="00EE5882" w:rsidP="00D56AA4">
      <w:pPr>
        <w:spacing w:line="360" w:lineRule="auto"/>
        <w:jc w:val="both"/>
      </w:pPr>
    </w:p>
    <w:p w:rsidR="00EE5882" w:rsidRDefault="002C2FC3" w:rsidP="00D56AA4">
      <w:pPr>
        <w:numPr>
          <w:ilvl w:val="0"/>
          <w:numId w:val="13"/>
        </w:numPr>
        <w:spacing w:line="360" w:lineRule="auto"/>
        <w:jc w:val="both"/>
      </w:pPr>
      <w:r>
        <w:t>Nauczyciel pyta z 3 ostatnich lekcji lub z materiału powtórzeniowego do następnej lekcji (jeśli zada powtórzenie jako  pracę domową).</w:t>
      </w:r>
    </w:p>
    <w:p w:rsidR="00EE5882" w:rsidRDefault="002C2FC3" w:rsidP="00D56AA4">
      <w:pPr>
        <w:numPr>
          <w:ilvl w:val="0"/>
          <w:numId w:val="13"/>
        </w:numPr>
        <w:spacing w:line="360" w:lineRule="auto"/>
        <w:jc w:val="both"/>
      </w:pPr>
      <w:r>
        <w:t>Uczeń ma prawo w ciągu semestru zgłosić nieprzygotowanie do lekcji raz w semestrze.</w:t>
      </w:r>
    </w:p>
    <w:p w:rsidR="00EE5882" w:rsidRDefault="002C2FC3" w:rsidP="00D56AA4">
      <w:pPr>
        <w:spacing w:line="360" w:lineRule="auto"/>
        <w:ind w:left="720"/>
        <w:jc w:val="both"/>
      </w:pPr>
      <w:r>
        <w:t>Zgłoszenie nieprzygotowania dotyczy odpowiedzi ustnej, niezapowiedzianej kartkówki, braku zadania domowego lub niezbędnych do lekcji materiałów.</w:t>
      </w:r>
    </w:p>
    <w:p w:rsidR="00EE5882" w:rsidRDefault="002C2FC3" w:rsidP="00D56AA4">
      <w:pPr>
        <w:numPr>
          <w:ilvl w:val="0"/>
          <w:numId w:val="13"/>
        </w:numPr>
        <w:spacing w:line="360" w:lineRule="auto"/>
        <w:jc w:val="both"/>
      </w:pPr>
      <w:r>
        <w:t>O fakcie tym informuje na początku lekcji, zaraz po sprawdzeniu listy obecności przez nauczyciela</w:t>
      </w:r>
    </w:p>
    <w:p w:rsidR="00EE5882" w:rsidRDefault="00EE5882"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pPr>
      <w:r>
        <w:rPr>
          <w:b/>
          <w:color w:val="000000"/>
        </w:rPr>
        <w:t>KRYTERIA OCENIANIA:</w:t>
      </w:r>
    </w:p>
    <w:p w:rsidR="00EE5882" w:rsidRDefault="00EE5882" w:rsidP="00D56AA4">
      <w:pPr>
        <w:spacing w:line="360" w:lineRule="auto"/>
        <w:jc w:val="both"/>
      </w:pPr>
    </w:p>
    <w:p w:rsidR="00EE5882" w:rsidRDefault="002C2FC3" w:rsidP="00D56AA4">
      <w:pPr>
        <w:numPr>
          <w:ilvl w:val="0"/>
          <w:numId w:val="9"/>
        </w:numPr>
        <w:pBdr>
          <w:top w:val="nil"/>
          <w:left w:val="nil"/>
          <w:bottom w:val="nil"/>
          <w:right w:val="nil"/>
          <w:between w:val="nil"/>
        </w:pBdr>
        <w:spacing w:line="360" w:lineRule="auto"/>
        <w:jc w:val="both"/>
        <w:rPr>
          <w:color w:val="000000"/>
        </w:rPr>
      </w:pPr>
      <w:r>
        <w:rPr>
          <w:color w:val="000000"/>
        </w:rPr>
        <w:t xml:space="preserve">Bieżącą, śródroczną i roczną ocenę zakresu wiedzy i umiejętności opanowanych przez ucznia ustala się wg 6-stopniowej skali: </w:t>
      </w:r>
    </w:p>
    <w:p w:rsidR="00EE5882" w:rsidRDefault="00EE5882" w:rsidP="00D56AA4">
      <w:pPr>
        <w:pBdr>
          <w:top w:val="nil"/>
          <w:left w:val="nil"/>
          <w:bottom w:val="nil"/>
          <w:right w:val="nil"/>
          <w:between w:val="nil"/>
        </w:pBdr>
        <w:spacing w:line="360" w:lineRule="auto"/>
        <w:jc w:val="both"/>
        <w:rPr>
          <w:color w:val="000000"/>
        </w:rPr>
      </w:pPr>
    </w:p>
    <w:tbl>
      <w:tblPr>
        <w:tblStyle w:val="a2"/>
        <w:tblW w:w="5812"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1843"/>
        <w:gridCol w:w="1984"/>
      </w:tblGrid>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Stopień </w:t>
            </w:r>
          </w:p>
        </w:tc>
        <w:tc>
          <w:tcPr>
            <w:tcW w:w="1843"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Skrót literowy </w:t>
            </w:r>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Wartość liczbowa </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Celujący </w:t>
            </w:r>
          </w:p>
        </w:tc>
        <w:tc>
          <w:tcPr>
            <w:tcW w:w="1843"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Cel </w:t>
            </w:r>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6</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Bardzo dobry</w:t>
            </w:r>
          </w:p>
        </w:tc>
        <w:tc>
          <w:tcPr>
            <w:tcW w:w="1843" w:type="dxa"/>
          </w:tcPr>
          <w:p w:rsidR="00EE5882" w:rsidRDefault="002C2FC3" w:rsidP="00D56AA4">
            <w:pPr>
              <w:pBdr>
                <w:top w:val="nil"/>
                <w:left w:val="nil"/>
                <w:bottom w:val="nil"/>
                <w:right w:val="nil"/>
                <w:between w:val="nil"/>
              </w:pBdr>
              <w:spacing w:line="360" w:lineRule="auto"/>
              <w:jc w:val="both"/>
              <w:rPr>
                <w:color w:val="000000"/>
              </w:rPr>
            </w:pPr>
            <w:proofErr w:type="spellStart"/>
            <w:r>
              <w:rPr>
                <w:color w:val="000000"/>
              </w:rPr>
              <w:t>bdb</w:t>
            </w:r>
            <w:proofErr w:type="spellEnd"/>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5</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Dobry </w:t>
            </w:r>
          </w:p>
        </w:tc>
        <w:tc>
          <w:tcPr>
            <w:tcW w:w="1843" w:type="dxa"/>
          </w:tcPr>
          <w:p w:rsidR="00EE5882" w:rsidRDefault="002C2FC3" w:rsidP="00D56AA4">
            <w:pPr>
              <w:pBdr>
                <w:top w:val="nil"/>
                <w:left w:val="nil"/>
                <w:bottom w:val="nil"/>
                <w:right w:val="nil"/>
                <w:between w:val="nil"/>
              </w:pBdr>
              <w:spacing w:line="360" w:lineRule="auto"/>
              <w:jc w:val="both"/>
              <w:rPr>
                <w:color w:val="000000"/>
              </w:rPr>
            </w:pPr>
            <w:proofErr w:type="spellStart"/>
            <w:r>
              <w:rPr>
                <w:color w:val="000000"/>
              </w:rPr>
              <w:t>db</w:t>
            </w:r>
            <w:proofErr w:type="spellEnd"/>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4</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Dostateczny </w:t>
            </w:r>
          </w:p>
        </w:tc>
        <w:tc>
          <w:tcPr>
            <w:tcW w:w="1843" w:type="dxa"/>
          </w:tcPr>
          <w:p w:rsidR="00EE5882" w:rsidRDefault="002C2FC3" w:rsidP="00D56AA4">
            <w:pPr>
              <w:pBdr>
                <w:top w:val="nil"/>
                <w:left w:val="nil"/>
                <w:bottom w:val="nil"/>
                <w:right w:val="nil"/>
                <w:between w:val="nil"/>
              </w:pBdr>
              <w:spacing w:line="360" w:lineRule="auto"/>
              <w:jc w:val="both"/>
              <w:rPr>
                <w:color w:val="000000"/>
              </w:rPr>
            </w:pPr>
            <w:proofErr w:type="spellStart"/>
            <w:r>
              <w:rPr>
                <w:color w:val="000000"/>
              </w:rPr>
              <w:t>dst</w:t>
            </w:r>
            <w:proofErr w:type="spellEnd"/>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3</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Dopuszczający </w:t>
            </w:r>
          </w:p>
        </w:tc>
        <w:tc>
          <w:tcPr>
            <w:tcW w:w="1843" w:type="dxa"/>
          </w:tcPr>
          <w:p w:rsidR="00EE5882" w:rsidRDefault="002C2FC3" w:rsidP="00D56AA4">
            <w:pPr>
              <w:pBdr>
                <w:top w:val="nil"/>
                <w:left w:val="nil"/>
                <w:bottom w:val="nil"/>
                <w:right w:val="nil"/>
                <w:between w:val="nil"/>
              </w:pBdr>
              <w:spacing w:line="360" w:lineRule="auto"/>
              <w:jc w:val="both"/>
              <w:rPr>
                <w:color w:val="000000"/>
              </w:rPr>
            </w:pPr>
            <w:proofErr w:type="spellStart"/>
            <w:r>
              <w:rPr>
                <w:color w:val="000000"/>
              </w:rPr>
              <w:t>Dop</w:t>
            </w:r>
            <w:proofErr w:type="spellEnd"/>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2</w:t>
            </w:r>
          </w:p>
        </w:tc>
      </w:tr>
      <w:tr w:rsidR="00EE5882">
        <w:tc>
          <w:tcPr>
            <w:tcW w:w="1985" w:type="dxa"/>
          </w:tcPr>
          <w:p w:rsidR="00EE5882" w:rsidRDefault="002C2FC3" w:rsidP="00D56AA4">
            <w:pPr>
              <w:pBdr>
                <w:top w:val="nil"/>
                <w:left w:val="nil"/>
                <w:bottom w:val="nil"/>
                <w:right w:val="nil"/>
                <w:between w:val="nil"/>
              </w:pBdr>
              <w:spacing w:line="360" w:lineRule="auto"/>
              <w:jc w:val="both"/>
              <w:rPr>
                <w:color w:val="000000"/>
              </w:rPr>
            </w:pPr>
            <w:r>
              <w:rPr>
                <w:color w:val="000000"/>
              </w:rPr>
              <w:t xml:space="preserve">Niedostateczny </w:t>
            </w:r>
          </w:p>
        </w:tc>
        <w:tc>
          <w:tcPr>
            <w:tcW w:w="1843" w:type="dxa"/>
          </w:tcPr>
          <w:p w:rsidR="00EE5882" w:rsidRDefault="002C2FC3" w:rsidP="00D56AA4">
            <w:pPr>
              <w:pBdr>
                <w:top w:val="nil"/>
                <w:left w:val="nil"/>
                <w:bottom w:val="nil"/>
                <w:right w:val="nil"/>
                <w:between w:val="nil"/>
              </w:pBdr>
              <w:spacing w:line="360" w:lineRule="auto"/>
              <w:jc w:val="both"/>
              <w:rPr>
                <w:color w:val="000000"/>
              </w:rPr>
            </w:pPr>
            <w:proofErr w:type="spellStart"/>
            <w:r>
              <w:rPr>
                <w:color w:val="000000"/>
              </w:rPr>
              <w:t>ndst</w:t>
            </w:r>
            <w:proofErr w:type="spellEnd"/>
          </w:p>
        </w:tc>
        <w:tc>
          <w:tcPr>
            <w:tcW w:w="1984" w:type="dxa"/>
          </w:tcPr>
          <w:p w:rsidR="00EE5882" w:rsidRDefault="002C2FC3" w:rsidP="00D56AA4">
            <w:pPr>
              <w:pBdr>
                <w:top w:val="nil"/>
                <w:left w:val="nil"/>
                <w:bottom w:val="nil"/>
                <w:right w:val="nil"/>
                <w:between w:val="nil"/>
              </w:pBdr>
              <w:spacing w:line="360" w:lineRule="auto"/>
              <w:jc w:val="both"/>
              <w:rPr>
                <w:color w:val="000000"/>
              </w:rPr>
            </w:pPr>
            <w:r>
              <w:rPr>
                <w:color w:val="000000"/>
              </w:rPr>
              <w:t>1</w:t>
            </w:r>
          </w:p>
        </w:tc>
      </w:tr>
    </w:tbl>
    <w:p w:rsidR="00EE5882" w:rsidRDefault="00EE5882" w:rsidP="00D56AA4">
      <w:pPr>
        <w:pBdr>
          <w:top w:val="nil"/>
          <w:left w:val="nil"/>
          <w:bottom w:val="nil"/>
          <w:right w:val="nil"/>
          <w:between w:val="nil"/>
        </w:pBdr>
        <w:spacing w:line="360" w:lineRule="auto"/>
        <w:jc w:val="both"/>
        <w:rPr>
          <w:color w:val="000000"/>
        </w:rPr>
      </w:pPr>
    </w:p>
    <w:p w:rsidR="00EE5882" w:rsidRDefault="002C2FC3" w:rsidP="00D56AA4">
      <w:pPr>
        <w:numPr>
          <w:ilvl w:val="0"/>
          <w:numId w:val="9"/>
        </w:numPr>
        <w:pBdr>
          <w:top w:val="nil"/>
          <w:left w:val="nil"/>
          <w:bottom w:val="nil"/>
          <w:right w:val="nil"/>
          <w:between w:val="nil"/>
        </w:pBdr>
        <w:spacing w:line="360" w:lineRule="auto"/>
        <w:jc w:val="both"/>
        <w:rPr>
          <w:color w:val="000000"/>
        </w:rPr>
      </w:pPr>
      <w:r>
        <w:rPr>
          <w:color w:val="000000"/>
        </w:rPr>
        <w:t xml:space="preserve">Przy ocenianiu bieżącym dopuszcza się + i –. </w:t>
      </w:r>
    </w:p>
    <w:p w:rsidR="00EE5882" w:rsidRDefault="002C2FC3" w:rsidP="00D56AA4">
      <w:pPr>
        <w:numPr>
          <w:ilvl w:val="0"/>
          <w:numId w:val="9"/>
        </w:numPr>
        <w:pBdr>
          <w:top w:val="nil"/>
          <w:left w:val="nil"/>
          <w:bottom w:val="nil"/>
          <w:right w:val="nil"/>
          <w:between w:val="nil"/>
        </w:pBdr>
        <w:spacing w:line="360" w:lineRule="auto"/>
        <w:jc w:val="both"/>
        <w:rPr>
          <w:color w:val="000000"/>
        </w:rPr>
      </w:pPr>
      <w:r>
        <w:rPr>
          <w:color w:val="000000"/>
        </w:rPr>
        <w:lastRenderedPageBreak/>
        <w:t>Skala oceniania prac klasowych, sprawdzianów i kartkówek (ilość punktów w %):</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niedostateczna 0% - 39%,</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dopuszczająca 40% - 52%,</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dostateczna 53% - 74%,</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dobra 75% - 89%,</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bardzo dobra 90% - 99%,</w:t>
      </w:r>
    </w:p>
    <w:p w:rsidR="00EE5882" w:rsidRDefault="002C2FC3" w:rsidP="00D56AA4">
      <w:pPr>
        <w:numPr>
          <w:ilvl w:val="0"/>
          <w:numId w:val="11"/>
        </w:numPr>
        <w:pBdr>
          <w:top w:val="nil"/>
          <w:left w:val="nil"/>
          <w:bottom w:val="nil"/>
          <w:right w:val="nil"/>
          <w:between w:val="nil"/>
        </w:pBdr>
        <w:spacing w:line="360" w:lineRule="auto"/>
        <w:jc w:val="both"/>
        <w:rPr>
          <w:color w:val="000000"/>
        </w:rPr>
      </w:pPr>
      <w:r>
        <w:rPr>
          <w:color w:val="000000"/>
        </w:rPr>
        <w:t>ocena celująca 100%.</w:t>
      </w:r>
    </w:p>
    <w:p w:rsidR="00EE5882" w:rsidRDefault="002C2FC3" w:rsidP="00D56AA4">
      <w:pPr>
        <w:numPr>
          <w:ilvl w:val="0"/>
          <w:numId w:val="9"/>
        </w:numPr>
        <w:pBdr>
          <w:top w:val="nil"/>
          <w:left w:val="nil"/>
          <w:bottom w:val="nil"/>
          <w:right w:val="nil"/>
          <w:between w:val="nil"/>
        </w:pBdr>
        <w:spacing w:line="360" w:lineRule="auto"/>
        <w:jc w:val="both"/>
        <w:rPr>
          <w:color w:val="000000"/>
        </w:rPr>
      </w:pPr>
      <w:r>
        <w:rPr>
          <w:color w:val="000000"/>
        </w:rPr>
        <w:t>Oceny śródroczne i roczne są wypadkową ocen bieżących i odzwierciedlają poziom i postęp ucznia w zakresie wiedzy i umiejętności.</w:t>
      </w:r>
    </w:p>
    <w:p w:rsidR="00EE5882" w:rsidRDefault="00EE5882" w:rsidP="00D56AA4">
      <w:pPr>
        <w:pBdr>
          <w:top w:val="nil"/>
          <w:left w:val="nil"/>
          <w:bottom w:val="nil"/>
          <w:right w:val="nil"/>
          <w:between w:val="nil"/>
        </w:pBdr>
        <w:spacing w:line="360" w:lineRule="auto"/>
        <w:jc w:val="both"/>
        <w:rPr>
          <w:color w:val="000000"/>
        </w:rPr>
      </w:pPr>
    </w:p>
    <w:p w:rsidR="00EE5882" w:rsidRDefault="002C2FC3" w:rsidP="00D56AA4">
      <w:pPr>
        <w:numPr>
          <w:ilvl w:val="0"/>
          <w:numId w:val="17"/>
        </w:numPr>
        <w:pBdr>
          <w:top w:val="nil"/>
          <w:left w:val="nil"/>
          <w:bottom w:val="nil"/>
          <w:right w:val="nil"/>
          <w:between w:val="nil"/>
        </w:pBdr>
        <w:tabs>
          <w:tab w:val="left" w:pos="3405"/>
        </w:tabs>
        <w:spacing w:line="360" w:lineRule="auto"/>
        <w:ind w:left="709"/>
        <w:jc w:val="both"/>
      </w:pPr>
      <w:r>
        <w:rPr>
          <w:b/>
          <w:color w:val="000000"/>
        </w:rPr>
        <w:t>INNE USTALENIA:</w:t>
      </w:r>
      <w:r>
        <w:rPr>
          <w:b/>
          <w:color w:val="000000"/>
        </w:rPr>
        <w:tab/>
      </w:r>
    </w:p>
    <w:p w:rsidR="00EE5882" w:rsidRDefault="00EE5882" w:rsidP="00D56AA4">
      <w:pPr>
        <w:spacing w:line="360" w:lineRule="auto"/>
        <w:jc w:val="both"/>
      </w:pP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Uczniowie nieobecni (nieobecność usprawiedliwiona) w Szkole powyżej 5 dni bez przerwy (nie wliczając dni wolnych od zajęć), mają obowiązek uzupełnić materiał w terminie do 3 dni od dnia powrotu do Szkoły. W przypadku nieobecności ucznia w Szkole w trakcie pisania prac pisemnych (tzn. prac klasowych, sprawdzianów, testów, zapowiedzianych kartkówek), termin ich napisania określony zostaje bezpośrednio po powrocie do Szkoły:</w:t>
      </w:r>
    </w:p>
    <w:p w:rsidR="00EE5882" w:rsidRDefault="002C2FC3" w:rsidP="00D56AA4">
      <w:pPr>
        <w:numPr>
          <w:ilvl w:val="0"/>
          <w:numId w:val="6"/>
        </w:numPr>
        <w:pBdr>
          <w:top w:val="nil"/>
          <w:left w:val="nil"/>
          <w:bottom w:val="nil"/>
          <w:right w:val="nil"/>
          <w:between w:val="nil"/>
        </w:pBdr>
        <w:spacing w:line="360" w:lineRule="auto"/>
        <w:jc w:val="both"/>
      </w:pPr>
      <w:r>
        <w:rPr>
          <w:color w:val="000000"/>
        </w:rPr>
        <w:t xml:space="preserve">przy nieobecności usprawiedliwionej (choroba, reprezentowanie Szkoły, wymiany międzyszkolne itp.) spowodowanej chorobą albo przyczyną losową, trwającej dłużej niż 5 dni - w terminie uzgodnionym z nauczycielem, nie dłuższym jednak niż 14 dni, przy czym jeżeli uczeń nie napisze pracy w terminie uzgodnionym z nauczycielem z powodu kolejnej nieobecności, zobowiązany jest do jej napisania na pierwszych zajęciach z historii po ponownym powrocie do Szkoły, </w:t>
      </w:r>
    </w:p>
    <w:p w:rsidR="00EE5882" w:rsidRDefault="002C2FC3" w:rsidP="00D56AA4">
      <w:pPr>
        <w:numPr>
          <w:ilvl w:val="0"/>
          <w:numId w:val="6"/>
        </w:numPr>
        <w:pBdr>
          <w:top w:val="nil"/>
          <w:left w:val="nil"/>
          <w:bottom w:val="nil"/>
          <w:right w:val="nil"/>
          <w:between w:val="nil"/>
        </w:pBdr>
        <w:spacing w:line="360" w:lineRule="auto"/>
        <w:jc w:val="both"/>
      </w:pPr>
      <w:r>
        <w:rPr>
          <w:color w:val="000000"/>
        </w:rPr>
        <w:t>przy nieobecności usprawiedliwionej trwającej krócej niż 5 dni bądź niespowodowanej chorobą albo przyczyną losową oraz przy nieobecności nieusprawiedliwionej – na pierwszych zajęciach z historii po powrocie do Szkoły.</w:t>
      </w: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Uczeń może tylko jeden raz podejść do poprawy każdej oceny bieżącej w terminie uzgodnionym z nauczycielem. Jeżeli ocena uzyskana przez ucznia przy drugim podejściu jest wyższa od poprzedniej, nauczyciel wpisuje ją do dziennika elektronicznego, w osobnej rubryce; ocena ta ma taką samą wagę jak ocena poprawiana. W przypadku nieuzyskania oceny wyższej z poprawy pomimo ponownego napisania pracy przez ucznia  zamiast tej oceny do dziennika nauczyciel pisuje literę P.</w:t>
      </w: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 xml:space="preserve">Uczniowie mają prawo zgłosić nieprzygotowanie do lekcji historii w każdym semestrze jeden raz. Fakt nieprzygotowania uczeń zobowiązany jest zgłosić przed zajęciami. Zgłoszone </w:t>
      </w:r>
      <w:r>
        <w:rPr>
          <w:color w:val="000000"/>
        </w:rPr>
        <w:lastRenderedPageBreak/>
        <w:t xml:space="preserve">nieprzygotowanie nauczyciel odnotowuje w dzienniku jako NP; zgłoszenie NP nie ma wpływu na ocenę klasyfikacyjną. </w:t>
      </w: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 xml:space="preserve">Laureaci konkursów historycznych o zasięgu ogólnokrajowym oraz laureaci i finaliści olimpiad historycznych otrzymują z danych zajęć edukacyjnych celującą roczną (semestralną) ocenę klasyfikacyjną. Uczeń, który tytuł laureata konkursu historycznego zasięgu wojewódzkim i </w:t>
      </w:r>
      <w:proofErr w:type="spellStart"/>
      <w:r>
        <w:rPr>
          <w:color w:val="000000"/>
        </w:rPr>
        <w:t>ponadwojewódzkim</w:t>
      </w:r>
      <w:proofErr w:type="spellEnd"/>
      <w:r>
        <w:rPr>
          <w:color w:val="000000"/>
        </w:rPr>
        <w:t xml:space="preserve"> bądź laureata lub finalisty olimpiady historycznej uzyskał po ustaleniu albo uzyskaniu rocznej (semestralnej) oceny klasyfikacyjnej z zajęć edukacyjnych, otrzymuje z tych zajęć edukacyjnych celującą końcową ocenę klasyfikacyjną</w:t>
      </w: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Nauczyciel ma prawo przerwać pisemną pracę (sprawdzian, test, kartkówkę) uczniowi jeżeli stwierdzi niesamodzielność jego pracy lub zamianę grupy. Stwierdzenie tego faktu jest podstawą do ustalenia bieżącej oceny niedostatecznej, podlegającej poprawie wg zasad ogólnych.</w:t>
      </w:r>
    </w:p>
    <w:p w:rsidR="00EE5882" w:rsidRDefault="002C2FC3" w:rsidP="00D56AA4">
      <w:pPr>
        <w:numPr>
          <w:ilvl w:val="0"/>
          <w:numId w:val="3"/>
        </w:numPr>
        <w:pBdr>
          <w:top w:val="nil"/>
          <w:left w:val="nil"/>
          <w:bottom w:val="nil"/>
          <w:right w:val="nil"/>
          <w:between w:val="nil"/>
        </w:pBdr>
        <w:spacing w:line="360" w:lineRule="auto"/>
        <w:ind w:left="426"/>
        <w:jc w:val="both"/>
      </w:pPr>
      <w:r>
        <w:rPr>
          <w:color w:val="000000"/>
        </w:rPr>
        <w:t xml:space="preserve">Podsumowaniem  edukacyjnych  osiągnięć ucznia  w  danym  roku  szkolnym  jest  ocena śródroczna  i  </w:t>
      </w:r>
      <w:proofErr w:type="spellStart"/>
      <w:r>
        <w:rPr>
          <w:color w:val="000000"/>
        </w:rPr>
        <w:t>końcoworoczna</w:t>
      </w:r>
      <w:proofErr w:type="spellEnd"/>
      <w:r>
        <w:rPr>
          <w:color w:val="000000"/>
        </w:rPr>
        <w:t>. Wystawia  ją  nauczyciel, uwzględniając  wagę  ocen  cząstkowych, ze  wszystkich  form  aktywności  ucznia (decydujące są oceny ze spra</w:t>
      </w:r>
      <w:r w:rsidR="00D56AA4">
        <w:rPr>
          <w:color w:val="000000"/>
        </w:rPr>
        <w:t>wdzianów i odpowiedzi ustnych).</w:t>
      </w:r>
    </w:p>
    <w:p w:rsidR="00EE5882" w:rsidRDefault="00EE5882"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t>WYMAGANIA PROGRAMOWE</w:t>
      </w:r>
    </w:p>
    <w:p w:rsidR="00EE5882" w:rsidRDefault="00EE5882" w:rsidP="00D56AA4">
      <w:pPr>
        <w:spacing w:line="360" w:lineRule="auto"/>
        <w:jc w:val="both"/>
      </w:pPr>
    </w:p>
    <w:p w:rsidR="00EE5882" w:rsidRDefault="002C2FC3" w:rsidP="00D56AA4">
      <w:pPr>
        <w:spacing w:line="360" w:lineRule="auto"/>
        <w:jc w:val="both"/>
        <w:rPr>
          <w:u w:val="single"/>
        </w:rPr>
      </w:pPr>
      <w:r>
        <w:rPr>
          <w:b/>
          <w:u w:val="single"/>
        </w:rPr>
        <w:t>Ocena celująca:</w:t>
      </w:r>
    </w:p>
    <w:p w:rsidR="00EE5882" w:rsidRDefault="00EE5882" w:rsidP="00D56AA4">
      <w:pPr>
        <w:spacing w:line="360" w:lineRule="auto"/>
        <w:jc w:val="both"/>
      </w:pPr>
    </w:p>
    <w:p w:rsidR="00EE5882" w:rsidRDefault="002C2FC3" w:rsidP="00D56AA4">
      <w:pPr>
        <w:numPr>
          <w:ilvl w:val="1"/>
          <w:numId w:val="4"/>
        </w:numPr>
        <w:spacing w:line="360" w:lineRule="auto"/>
        <w:ind w:left="426"/>
        <w:jc w:val="both"/>
      </w:pPr>
      <w:r>
        <w:t>uczeń charakteryzuje się bogatą erudycyjną wiedzą związaną z tematyką historyczną; przy czym samodzielnie i twórczo rozwija własne uzdolnienia</w:t>
      </w:r>
    </w:p>
    <w:p w:rsidR="00EE5882" w:rsidRDefault="002C2FC3" w:rsidP="00D56AA4">
      <w:pPr>
        <w:numPr>
          <w:ilvl w:val="1"/>
          <w:numId w:val="4"/>
        </w:numPr>
        <w:spacing w:line="360" w:lineRule="auto"/>
        <w:ind w:left="426"/>
        <w:jc w:val="both"/>
      </w:pPr>
      <w:r>
        <w:t xml:space="preserve">wykazuje szczególne zainteresowania przedmiotem oraz literaturą popularnonaukową i specjalistyczną zgodną z problematyką historyczną, </w:t>
      </w:r>
    </w:p>
    <w:p w:rsidR="00EE5882" w:rsidRDefault="002C2FC3" w:rsidP="00D56AA4">
      <w:pPr>
        <w:numPr>
          <w:ilvl w:val="1"/>
          <w:numId w:val="4"/>
        </w:numPr>
        <w:spacing w:line="360" w:lineRule="auto"/>
        <w:ind w:left="426"/>
        <w:jc w:val="both"/>
      </w:pPr>
      <w:r>
        <w:t>trafnie sytuuje wydarzenia w czasie i przestrzeni oraz umie prezentować  i uzasadnia własne stanowisko</w:t>
      </w:r>
    </w:p>
    <w:p w:rsidR="00EE5882" w:rsidRDefault="002C2FC3" w:rsidP="00D56AA4">
      <w:pPr>
        <w:numPr>
          <w:ilvl w:val="1"/>
          <w:numId w:val="4"/>
        </w:numPr>
        <w:spacing w:line="360" w:lineRule="auto"/>
        <w:ind w:left="426"/>
        <w:jc w:val="both"/>
      </w:pPr>
      <w:r>
        <w:t>samodzielnie selekcjonuje i interpretuje fakty, wydarzenia i procesy historyczne oraz źródła itp.</w:t>
      </w:r>
    </w:p>
    <w:p w:rsidR="00EE5882" w:rsidRDefault="002C2FC3" w:rsidP="00D56AA4">
      <w:pPr>
        <w:numPr>
          <w:ilvl w:val="1"/>
          <w:numId w:val="4"/>
        </w:numPr>
        <w:spacing w:line="360" w:lineRule="auto"/>
        <w:ind w:left="426"/>
        <w:jc w:val="both"/>
      </w:pPr>
      <w:r>
        <w:t xml:space="preserve">wysnuwa oryginalne wnioski, dokonuje niezależnych ocen </w:t>
      </w:r>
    </w:p>
    <w:p w:rsidR="00EE5882" w:rsidRDefault="002C2FC3" w:rsidP="00D56AA4">
      <w:pPr>
        <w:numPr>
          <w:ilvl w:val="1"/>
          <w:numId w:val="4"/>
        </w:numPr>
        <w:spacing w:line="360" w:lineRule="auto"/>
        <w:ind w:left="426"/>
        <w:jc w:val="both"/>
      </w:pPr>
      <w:r>
        <w:t>potrafi tematycznie łączyć wiadomości i umiejętności z różnych tematów i lekcji</w:t>
      </w:r>
    </w:p>
    <w:p w:rsidR="00EE5882" w:rsidRDefault="002C2FC3" w:rsidP="00D56AA4">
      <w:pPr>
        <w:numPr>
          <w:ilvl w:val="1"/>
          <w:numId w:val="4"/>
        </w:numPr>
        <w:spacing w:line="360" w:lineRule="auto"/>
        <w:ind w:left="426"/>
        <w:jc w:val="both"/>
      </w:pPr>
      <w:r>
        <w:t xml:space="preserve">aktywnie uczestniczy w pracach na lekcjach, samodzielnie i twórczo rozwija swoje uzdolnienia w kołach zainteresowań </w:t>
      </w:r>
    </w:p>
    <w:p w:rsidR="00EE5882" w:rsidRDefault="002C2FC3" w:rsidP="00D56AA4">
      <w:pPr>
        <w:numPr>
          <w:ilvl w:val="1"/>
          <w:numId w:val="4"/>
        </w:numPr>
        <w:spacing w:line="360" w:lineRule="auto"/>
        <w:ind w:left="426"/>
        <w:jc w:val="both"/>
      </w:pPr>
      <w:r>
        <w:lastRenderedPageBreak/>
        <w:t>biegle posługuje się zdobytymi wiadomościami w rozwiązywaniu problemów teoretycznych i praktycznych na poziomie wynikającym z programu nauczania danej klasy</w:t>
      </w:r>
    </w:p>
    <w:p w:rsidR="00EE5882" w:rsidRDefault="002C2FC3" w:rsidP="00D56AA4">
      <w:pPr>
        <w:numPr>
          <w:ilvl w:val="1"/>
          <w:numId w:val="4"/>
        </w:numPr>
        <w:spacing w:line="360" w:lineRule="auto"/>
        <w:ind w:left="426"/>
        <w:jc w:val="both"/>
      </w:pPr>
      <w:r>
        <w:t>osiąga sukcesy w konkursach przedmiotowych (jest finalistą/laureatem szczebla krajowego, okręgowego lub wojewódzkiego)</w:t>
      </w:r>
    </w:p>
    <w:p w:rsidR="00EE5882" w:rsidRDefault="00EE5882" w:rsidP="00D56AA4">
      <w:pPr>
        <w:spacing w:line="360" w:lineRule="auto"/>
        <w:jc w:val="both"/>
        <w:rPr>
          <w:u w:val="single"/>
        </w:rPr>
      </w:pPr>
    </w:p>
    <w:p w:rsidR="00EE5882" w:rsidRDefault="002C2FC3" w:rsidP="00D56AA4">
      <w:pPr>
        <w:spacing w:line="360" w:lineRule="auto"/>
        <w:jc w:val="both"/>
        <w:rPr>
          <w:u w:val="single"/>
        </w:rPr>
      </w:pPr>
      <w:r>
        <w:rPr>
          <w:b/>
          <w:u w:val="single"/>
        </w:rPr>
        <w:t>Ocena bardzo dobra:</w:t>
      </w:r>
    </w:p>
    <w:p w:rsidR="00EE5882" w:rsidRDefault="00EE5882" w:rsidP="00D56AA4">
      <w:pPr>
        <w:spacing w:line="360" w:lineRule="auto"/>
        <w:jc w:val="both"/>
      </w:pPr>
    </w:p>
    <w:p w:rsidR="00EE5882" w:rsidRDefault="002C2FC3" w:rsidP="00D56AA4">
      <w:pPr>
        <w:numPr>
          <w:ilvl w:val="1"/>
          <w:numId w:val="15"/>
        </w:numPr>
        <w:spacing w:line="360" w:lineRule="auto"/>
        <w:ind w:left="426"/>
        <w:jc w:val="both"/>
      </w:pPr>
      <w:r>
        <w:t>uczeń ma bogate wiadomości z zakresu historii, określone programem nauczania w danej klasie</w:t>
      </w:r>
    </w:p>
    <w:p w:rsidR="00EE5882" w:rsidRDefault="002C2FC3" w:rsidP="00D56AA4">
      <w:pPr>
        <w:numPr>
          <w:ilvl w:val="1"/>
          <w:numId w:val="15"/>
        </w:numPr>
        <w:spacing w:line="360" w:lineRule="auto"/>
        <w:ind w:left="426"/>
        <w:jc w:val="both"/>
      </w:pPr>
      <w:r>
        <w:t>wykazuje zainteresowanie przedmiotem oraz literaturą naukową i popularnonaukową dotyczącą omawianych treści historycznych</w:t>
      </w:r>
    </w:p>
    <w:p w:rsidR="00EE5882" w:rsidRDefault="002C2FC3" w:rsidP="00D56AA4">
      <w:pPr>
        <w:numPr>
          <w:ilvl w:val="1"/>
          <w:numId w:val="15"/>
        </w:numPr>
        <w:spacing w:line="360" w:lineRule="auto"/>
        <w:ind w:left="426"/>
        <w:jc w:val="both"/>
      </w:pPr>
      <w:r>
        <w:t>korzysta z różnych źródeł (prasa, radio, telewizja, Internet) w celu poszerzania wiedzy zdobytej w szkole, czemu daje wyraz na lekcjach oraz w pracach domowych, a także przy przygotowaniu prezentacji multimedialnych, referatów, analiz</w:t>
      </w:r>
    </w:p>
    <w:p w:rsidR="00EE5882" w:rsidRDefault="002C2FC3" w:rsidP="00D56AA4">
      <w:pPr>
        <w:numPr>
          <w:ilvl w:val="1"/>
          <w:numId w:val="15"/>
        </w:numPr>
        <w:spacing w:line="360" w:lineRule="auto"/>
        <w:ind w:left="426"/>
        <w:jc w:val="both"/>
      </w:pPr>
      <w:r>
        <w:t>sprawnie i samodzielnie posługuje się zdobytymi wiadomościami i umiejętnościami oraz rozwiązuje problemy teoretyczne i praktyczne objęte programem nauczania przedmiotu historia</w:t>
      </w:r>
    </w:p>
    <w:p w:rsidR="00EE5882" w:rsidRDefault="002C2FC3" w:rsidP="00D56AA4">
      <w:pPr>
        <w:numPr>
          <w:ilvl w:val="1"/>
          <w:numId w:val="15"/>
        </w:numPr>
        <w:spacing w:line="360" w:lineRule="auto"/>
        <w:ind w:left="426"/>
        <w:jc w:val="both"/>
      </w:pPr>
      <w:r>
        <w:t xml:space="preserve">wykazuje zainteresowanie omawianą tematyką; bierze udział w dyskusjach na lekcjach, zadaje pytania, udziela odpowiedzi na stawiane pytania, podejmuje się analizy </w:t>
      </w:r>
      <w:proofErr w:type="spellStart"/>
      <w:r>
        <w:t>przyczynowo-skutkowej</w:t>
      </w:r>
      <w:proofErr w:type="spellEnd"/>
    </w:p>
    <w:p w:rsidR="00EE5882" w:rsidRDefault="002C2FC3" w:rsidP="00D56AA4">
      <w:pPr>
        <w:numPr>
          <w:ilvl w:val="1"/>
          <w:numId w:val="15"/>
        </w:numPr>
        <w:spacing w:line="360" w:lineRule="auto"/>
        <w:ind w:left="426"/>
        <w:jc w:val="both"/>
      </w:pPr>
      <w:r>
        <w:t>podejmuje prace poważniejsze pozalekcyjne (bierze udział w konkursach, projektach,  itp.);</w:t>
      </w:r>
    </w:p>
    <w:p w:rsidR="00EE5882" w:rsidRDefault="00EE5882" w:rsidP="00D56AA4">
      <w:pPr>
        <w:spacing w:line="360" w:lineRule="auto"/>
        <w:jc w:val="both"/>
      </w:pPr>
    </w:p>
    <w:p w:rsidR="00EE5882" w:rsidRDefault="002C2FC3" w:rsidP="00D56AA4">
      <w:pPr>
        <w:spacing w:line="360" w:lineRule="auto"/>
        <w:jc w:val="both"/>
        <w:rPr>
          <w:u w:val="single"/>
        </w:rPr>
      </w:pPr>
      <w:r>
        <w:rPr>
          <w:b/>
          <w:u w:val="single"/>
        </w:rPr>
        <w:t>Ocena dobra:</w:t>
      </w:r>
    </w:p>
    <w:p w:rsidR="00EE5882" w:rsidRDefault="00EE5882" w:rsidP="00D56AA4">
      <w:pPr>
        <w:spacing w:line="360" w:lineRule="auto"/>
        <w:jc w:val="both"/>
      </w:pPr>
    </w:p>
    <w:p w:rsidR="00EE5882" w:rsidRDefault="002C2FC3" w:rsidP="00D56AA4">
      <w:pPr>
        <w:numPr>
          <w:ilvl w:val="1"/>
          <w:numId w:val="14"/>
        </w:numPr>
        <w:spacing w:line="360" w:lineRule="auto"/>
        <w:ind w:left="426"/>
        <w:jc w:val="both"/>
      </w:pPr>
      <w:r>
        <w:t xml:space="preserve">uczeń wykazuje się szczegółową wiedzą pochodzącą ze źródeł podstawowych </w:t>
      </w:r>
    </w:p>
    <w:p w:rsidR="00EE5882" w:rsidRDefault="002C2FC3" w:rsidP="00D56AA4">
      <w:pPr>
        <w:spacing w:line="360" w:lineRule="auto"/>
        <w:ind w:left="426"/>
        <w:jc w:val="both"/>
      </w:pPr>
      <w:r>
        <w:t>(lekcja, podręcznik), nabyte umiejętności próbuje stosować w sytuacjach problemowych</w:t>
      </w:r>
    </w:p>
    <w:p w:rsidR="00EE5882" w:rsidRDefault="002C2FC3" w:rsidP="00D56AA4">
      <w:pPr>
        <w:numPr>
          <w:ilvl w:val="1"/>
          <w:numId w:val="14"/>
        </w:numPr>
        <w:spacing w:line="360" w:lineRule="auto"/>
        <w:ind w:left="426"/>
        <w:jc w:val="both"/>
      </w:pPr>
      <w:r>
        <w:t>zna omawianą na lekcjach problematykę oraz w sposób logiczny i spójny ją prezentuje</w:t>
      </w:r>
    </w:p>
    <w:p w:rsidR="00EE5882" w:rsidRDefault="002C2FC3" w:rsidP="00D56AA4">
      <w:pPr>
        <w:numPr>
          <w:ilvl w:val="1"/>
          <w:numId w:val="14"/>
        </w:numPr>
        <w:spacing w:line="360" w:lineRule="auto"/>
        <w:ind w:left="426"/>
        <w:jc w:val="both"/>
      </w:pPr>
      <w:r>
        <w:t>rozumie omawiane treści  i potrafi wyjaśnić je innym</w:t>
      </w:r>
    </w:p>
    <w:p w:rsidR="00EE5882" w:rsidRDefault="002C2FC3" w:rsidP="00D56AA4">
      <w:pPr>
        <w:numPr>
          <w:ilvl w:val="1"/>
          <w:numId w:val="14"/>
        </w:numPr>
        <w:spacing w:line="360" w:lineRule="auto"/>
        <w:ind w:left="426"/>
        <w:jc w:val="both"/>
      </w:pPr>
      <w:r>
        <w:t>wykazuje się samodzielnym myśleniem w rozwiązywaniu typowych zadań teoretycznych i wykonywanych ćwiczeń programowych z historii oraz odpowiednio stosuje zdobyte wiadomości i umiejętności w tym zakresie</w:t>
      </w:r>
    </w:p>
    <w:p w:rsidR="00EE5882" w:rsidRDefault="002C2FC3" w:rsidP="00D56AA4">
      <w:pPr>
        <w:numPr>
          <w:ilvl w:val="1"/>
          <w:numId w:val="14"/>
        </w:numPr>
        <w:spacing w:line="360" w:lineRule="auto"/>
        <w:ind w:left="426"/>
        <w:jc w:val="both"/>
      </w:pPr>
      <w:r>
        <w:t>zajmuje stanowisko w kwestiach spornych, broni swych poglądów na forum klasy</w:t>
      </w:r>
    </w:p>
    <w:p w:rsidR="00EE5882" w:rsidRDefault="002C2FC3" w:rsidP="00D56AA4">
      <w:pPr>
        <w:numPr>
          <w:ilvl w:val="1"/>
          <w:numId w:val="14"/>
        </w:numPr>
        <w:spacing w:line="360" w:lineRule="auto"/>
        <w:ind w:left="426"/>
        <w:jc w:val="both"/>
      </w:pPr>
      <w:r>
        <w:t>aktywnie uczestniczy w lekcjach, zadaniach grupowych i indywidualnych</w:t>
      </w:r>
    </w:p>
    <w:p w:rsidR="00EE5882" w:rsidRDefault="002C2FC3" w:rsidP="00D56AA4">
      <w:pPr>
        <w:numPr>
          <w:ilvl w:val="1"/>
          <w:numId w:val="14"/>
        </w:numPr>
        <w:spacing w:line="360" w:lineRule="auto"/>
        <w:ind w:left="426"/>
        <w:jc w:val="both"/>
      </w:pPr>
      <w:r>
        <w:t>poprawnie i sprawnie wykonuje ćwiczenia i zadania związane z tematyką historyczną</w:t>
      </w:r>
    </w:p>
    <w:p w:rsidR="00EE5882" w:rsidRDefault="002C2FC3" w:rsidP="00D56AA4">
      <w:pPr>
        <w:numPr>
          <w:ilvl w:val="1"/>
          <w:numId w:val="14"/>
        </w:numPr>
        <w:spacing w:line="360" w:lineRule="auto"/>
        <w:ind w:left="426"/>
        <w:jc w:val="both"/>
      </w:pPr>
      <w:r>
        <w:lastRenderedPageBreak/>
        <w:t>umie poprawnie wykorzystać wiedzę zdobytą w praktyce</w:t>
      </w:r>
    </w:p>
    <w:p w:rsidR="00EE5882" w:rsidRDefault="002C2FC3" w:rsidP="00D56AA4">
      <w:pPr>
        <w:numPr>
          <w:ilvl w:val="1"/>
          <w:numId w:val="14"/>
        </w:numPr>
        <w:spacing w:line="360" w:lineRule="auto"/>
        <w:ind w:left="426"/>
        <w:jc w:val="both"/>
      </w:pPr>
      <w:r>
        <w:t>wykazuje zainteresowanie omawiana tematyk</w:t>
      </w:r>
    </w:p>
    <w:p w:rsidR="00EE5882" w:rsidRDefault="00EE5882" w:rsidP="00D56AA4">
      <w:pPr>
        <w:spacing w:line="360" w:lineRule="auto"/>
        <w:jc w:val="both"/>
      </w:pPr>
    </w:p>
    <w:p w:rsidR="00EE5882" w:rsidRDefault="002C2FC3" w:rsidP="00D56AA4">
      <w:pPr>
        <w:spacing w:line="360" w:lineRule="auto"/>
        <w:jc w:val="both"/>
        <w:rPr>
          <w:u w:val="single"/>
        </w:rPr>
      </w:pPr>
      <w:r>
        <w:rPr>
          <w:b/>
          <w:u w:val="single"/>
        </w:rPr>
        <w:t>Ocena dostateczna:</w:t>
      </w:r>
    </w:p>
    <w:p w:rsidR="00EE5882" w:rsidRDefault="00EE5882" w:rsidP="00D56AA4">
      <w:pPr>
        <w:spacing w:line="360" w:lineRule="auto"/>
        <w:jc w:val="both"/>
      </w:pPr>
    </w:p>
    <w:p w:rsidR="00EE5882" w:rsidRDefault="002C2FC3" w:rsidP="00D56AA4">
      <w:pPr>
        <w:numPr>
          <w:ilvl w:val="1"/>
          <w:numId w:val="1"/>
        </w:numPr>
        <w:spacing w:line="360" w:lineRule="auto"/>
        <w:ind w:left="426"/>
        <w:jc w:val="both"/>
      </w:pPr>
      <w:r>
        <w:t>opanował podstawowe treści programowe z historii w zakresie umożliwiającym postępy w dalszym cyklu kształcenia zajęć edukacyjnych</w:t>
      </w:r>
    </w:p>
    <w:p w:rsidR="00EE5882" w:rsidRDefault="002C2FC3" w:rsidP="00D56AA4">
      <w:pPr>
        <w:numPr>
          <w:ilvl w:val="1"/>
          <w:numId w:val="1"/>
        </w:numPr>
        <w:spacing w:line="360" w:lineRule="auto"/>
        <w:ind w:left="426"/>
        <w:jc w:val="both"/>
      </w:pPr>
      <w:r>
        <w:t>uczeń wykazuje orientacje w treściach zagadnień opracowanych na lekcji historii;</w:t>
      </w:r>
    </w:p>
    <w:p w:rsidR="00EE5882" w:rsidRDefault="002C2FC3" w:rsidP="00D56AA4">
      <w:pPr>
        <w:numPr>
          <w:ilvl w:val="1"/>
          <w:numId w:val="1"/>
        </w:numPr>
        <w:spacing w:line="360" w:lineRule="auto"/>
        <w:ind w:left="426"/>
        <w:jc w:val="both"/>
      </w:pPr>
      <w:r>
        <w:t>rozumie polecenia i instrukcje</w:t>
      </w:r>
    </w:p>
    <w:p w:rsidR="00EE5882" w:rsidRDefault="002C2FC3" w:rsidP="00D56AA4">
      <w:pPr>
        <w:numPr>
          <w:ilvl w:val="1"/>
          <w:numId w:val="1"/>
        </w:numPr>
        <w:spacing w:line="360" w:lineRule="auto"/>
        <w:ind w:left="426"/>
        <w:jc w:val="both"/>
      </w:pPr>
      <w:r>
        <w:t>zapamiętuje podstawowe treści do danego działu tematycznego i samodzielnie  je prezentuje (zapamiętywanie dominuje nad ich rozumieniem);</w:t>
      </w:r>
    </w:p>
    <w:p w:rsidR="00EE5882" w:rsidRDefault="002C2FC3" w:rsidP="00D56AA4">
      <w:pPr>
        <w:numPr>
          <w:ilvl w:val="1"/>
          <w:numId w:val="1"/>
        </w:numPr>
        <w:spacing w:line="360" w:lineRule="auto"/>
        <w:ind w:left="426"/>
        <w:jc w:val="both"/>
      </w:pPr>
      <w:r>
        <w:t>umiejętności stosuje tylko w sytuacjach typowych</w:t>
      </w:r>
    </w:p>
    <w:p w:rsidR="00EE5882" w:rsidRDefault="002C2FC3" w:rsidP="00D56AA4">
      <w:pPr>
        <w:numPr>
          <w:ilvl w:val="1"/>
          <w:numId w:val="1"/>
        </w:numPr>
        <w:spacing w:line="360" w:lineRule="auto"/>
        <w:ind w:left="426"/>
        <w:jc w:val="both"/>
      </w:pPr>
      <w:r>
        <w:t>samodzielnie i poprawnie wykonuje proste ćwiczenia</w:t>
      </w:r>
    </w:p>
    <w:p w:rsidR="00EE5882" w:rsidRDefault="002C2FC3" w:rsidP="00D56AA4">
      <w:pPr>
        <w:numPr>
          <w:ilvl w:val="1"/>
          <w:numId w:val="1"/>
        </w:numPr>
        <w:spacing w:line="360" w:lineRule="auto"/>
        <w:ind w:left="426"/>
        <w:jc w:val="both"/>
      </w:pPr>
      <w:r>
        <w:t>rozwiązuje typowe zadania i wykonuje ćwiczenia programowe o średnim stopniu trudności, czasami przy małej pomocy nauczyciela</w:t>
      </w:r>
    </w:p>
    <w:p w:rsidR="00EE5882" w:rsidRDefault="002C2FC3" w:rsidP="00D56AA4">
      <w:pPr>
        <w:numPr>
          <w:ilvl w:val="1"/>
          <w:numId w:val="1"/>
        </w:numPr>
        <w:spacing w:line="360" w:lineRule="auto"/>
        <w:ind w:left="426"/>
        <w:jc w:val="both"/>
      </w:pPr>
      <w:r>
        <w:t>uczestniczy w pracach i zadaniach zespołowych</w:t>
      </w:r>
    </w:p>
    <w:p w:rsidR="00EE5882" w:rsidRDefault="00EE5882" w:rsidP="00D56AA4">
      <w:pPr>
        <w:spacing w:line="360" w:lineRule="auto"/>
        <w:jc w:val="both"/>
      </w:pPr>
    </w:p>
    <w:p w:rsidR="00EE5882" w:rsidRDefault="002C2FC3" w:rsidP="00D56AA4">
      <w:pPr>
        <w:spacing w:line="360" w:lineRule="auto"/>
        <w:jc w:val="both"/>
        <w:rPr>
          <w:u w:val="single"/>
        </w:rPr>
      </w:pPr>
      <w:r>
        <w:rPr>
          <w:b/>
          <w:u w:val="single"/>
        </w:rPr>
        <w:t>Ocena dopuszczająca:</w:t>
      </w:r>
    </w:p>
    <w:p w:rsidR="00EE5882" w:rsidRDefault="00EE5882" w:rsidP="00D56AA4">
      <w:pPr>
        <w:spacing w:line="360" w:lineRule="auto"/>
        <w:jc w:val="both"/>
      </w:pPr>
    </w:p>
    <w:p w:rsidR="00EE5882" w:rsidRDefault="002C2FC3" w:rsidP="00D56AA4">
      <w:pPr>
        <w:numPr>
          <w:ilvl w:val="1"/>
          <w:numId w:val="12"/>
        </w:numPr>
        <w:spacing w:line="360" w:lineRule="auto"/>
        <w:ind w:left="426"/>
        <w:jc w:val="both"/>
      </w:pPr>
      <w:r>
        <w:t>opanował w koniecznym zakresie wiedzę i umiejętności tak, że posiadane braki nie przekreślają jeszcze możliwości opanowania przez niego podstawowych treści programowych z historii w dalszym cyklu kształcenia</w:t>
      </w:r>
    </w:p>
    <w:p w:rsidR="00EE5882" w:rsidRDefault="002C2FC3" w:rsidP="00D56AA4">
      <w:pPr>
        <w:numPr>
          <w:ilvl w:val="1"/>
          <w:numId w:val="12"/>
        </w:numPr>
        <w:spacing w:line="360" w:lineRule="auto"/>
        <w:ind w:left="426"/>
        <w:jc w:val="both"/>
      </w:pPr>
      <w:r>
        <w:t>uczeń ma poważne braki w wiedzy i umiejętnościach przewidziane programem przedmiotu historia</w:t>
      </w:r>
    </w:p>
    <w:p w:rsidR="00EE5882" w:rsidRDefault="002C2FC3" w:rsidP="00D56AA4">
      <w:pPr>
        <w:numPr>
          <w:ilvl w:val="1"/>
          <w:numId w:val="12"/>
        </w:numPr>
        <w:spacing w:line="360" w:lineRule="auto"/>
        <w:ind w:left="426"/>
        <w:jc w:val="both"/>
      </w:pPr>
      <w:r>
        <w:t>częściowo rozumie polecenia nauczyciela</w:t>
      </w:r>
    </w:p>
    <w:p w:rsidR="00EE5882" w:rsidRDefault="002C2FC3" w:rsidP="00D56AA4">
      <w:pPr>
        <w:numPr>
          <w:ilvl w:val="1"/>
          <w:numId w:val="12"/>
        </w:numPr>
        <w:spacing w:line="360" w:lineRule="auto"/>
        <w:ind w:left="426"/>
        <w:jc w:val="both"/>
      </w:pPr>
      <w:r>
        <w:t>zapamiętuje wiadomości konieczne do elementarnej orientacji w treściach danego działu tematycznego i z pomocą nauczyciela potrafi je odtworzyć</w:t>
      </w:r>
    </w:p>
    <w:p w:rsidR="00EE5882" w:rsidRDefault="002C2FC3" w:rsidP="00D56AA4">
      <w:pPr>
        <w:numPr>
          <w:ilvl w:val="1"/>
          <w:numId w:val="12"/>
        </w:numPr>
        <w:spacing w:line="360" w:lineRule="auto"/>
        <w:ind w:left="426"/>
        <w:jc w:val="both"/>
      </w:pPr>
      <w:r>
        <w:t>poprawnie, z pomocą nauczyciela rozpoznaje, nazywa i klasyfikuje pojęcia, procesy, zjawiska, dokumenty, postacie  historyczne itp.</w:t>
      </w:r>
    </w:p>
    <w:p w:rsidR="00EE5882" w:rsidRDefault="002C2FC3" w:rsidP="00D56AA4">
      <w:pPr>
        <w:numPr>
          <w:ilvl w:val="1"/>
          <w:numId w:val="12"/>
        </w:numPr>
        <w:spacing w:line="360" w:lineRule="auto"/>
        <w:ind w:left="426"/>
        <w:jc w:val="both"/>
      </w:pPr>
      <w:r>
        <w:t>współpracuje w zespole przy wykonywaniu zadań</w:t>
      </w:r>
    </w:p>
    <w:p w:rsidR="00EE5882" w:rsidRDefault="002C2FC3" w:rsidP="00D56AA4">
      <w:pPr>
        <w:spacing w:line="360" w:lineRule="auto"/>
        <w:ind w:left="1080"/>
        <w:jc w:val="both"/>
      </w:pPr>
      <w:r>
        <w:t xml:space="preserve"> </w:t>
      </w:r>
    </w:p>
    <w:p w:rsidR="00D56AA4" w:rsidRDefault="00D56AA4" w:rsidP="00D56AA4">
      <w:pPr>
        <w:spacing w:line="360" w:lineRule="auto"/>
        <w:ind w:left="1080"/>
        <w:jc w:val="both"/>
      </w:pPr>
    </w:p>
    <w:p w:rsidR="00D56AA4" w:rsidRDefault="00D56AA4" w:rsidP="00D56AA4">
      <w:pPr>
        <w:spacing w:line="360" w:lineRule="auto"/>
        <w:ind w:left="1080"/>
        <w:jc w:val="both"/>
      </w:pPr>
    </w:p>
    <w:p w:rsidR="00D56AA4" w:rsidRDefault="00D56AA4" w:rsidP="00D56AA4">
      <w:pPr>
        <w:spacing w:line="360" w:lineRule="auto"/>
        <w:ind w:left="1080"/>
        <w:jc w:val="both"/>
      </w:pPr>
    </w:p>
    <w:p w:rsidR="00EE5882" w:rsidRDefault="002C2FC3" w:rsidP="00D56AA4">
      <w:pPr>
        <w:spacing w:line="360" w:lineRule="auto"/>
        <w:jc w:val="both"/>
        <w:rPr>
          <w:u w:val="single"/>
        </w:rPr>
      </w:pPr>
      <w:r>
        <w:rPr>
          <w:b/>
          <w:u w:val="single"/>
        </w:rPr>
        <w:lastRenderedPageBreak/>
        <w:t>Ocena niedostateczna:</w:t>
      </w:r>
    </w:p>
    <w:p w:rsidR="00EE5882" w:rsidRDefault="00EE5882" w:rsidP="00D56AA4">
      <w:pPr>
        <w:spacing w:line="360" w:lineRule="auto"/>
        <w:jc w:val="both"/>
      </w:pPr>
    </w:p>
    <w:p w:rsidR="00EE5882" w:rsidRDefault="002C2FC3" w:rsidP="00D56AA4">
      <w:pPr>
        <w:numPr>
          <w:ilvl w:val="1"/>
          <w:numId w:val="2"/>
        </w:numPr>
        <w:spacing w:line="360" w:lineRule="auto"/>
        <w:ind w:left="426"/>
        <w:jc w:val="both"/>
      </w:pPr>
      <w:r>
        <w:t>uczeń nie opanował minimum wiadomości, umiejętności i materiału z przedmiotu historia w stopniu koniecznym do kontynuowania nauki</w:t>
      </w:r>
    </w:p>
    <w:p w:rsidR="00EE5882" w:rsidRDefault="002C2FC3" w:rsidP="00D56AA4">
      <w:pPr>
        <w:numPr>
          <w:ilvl w:val="1"/>
          <w:numId w:val="2"/>
        </w:numPr>
        <w:spacing w:line="360" w:lineRule="auto"/>
        <w:ind w:left="426"/>
        <w:jc w:val="both"/>
      </w:pPr>
      <w:r>
        <w:t>w sposób błędny i niedojrzały formułuje oceny i wysnuwa wnioski związane z problematyką lekcji</w:t>
      </w:r>
    </w:p>
    <w:p w:rsidR="00EE5882" w:rsidRDefault="002C2FC3" w:rsidP="00D56AA4">
      <w:pPr>
        <w:numPr>
          <w:ilvl w:val="1"/>
          <w:numId w:val="2"/>
        </w:numPr>
        <w:spacing w:line="360" w:lineRule="auto"/>
        <w:ind w:left="426"/>
        <w:jc w:val="both"/>
      </w:pPr>
      <w:r>
        <w:t xml:space="preserve">nie posiada umiejętności umiejscawiania w  czasie i przestrzeni oraz nie podejmuje się podstawowej analizy </w:t>
      </w:r>
      <w:proofErr w:type="spellStart"/>
      <w:r>
        <w:t>przyczynowo-skutkowej</w:t>
      </w:r>
      <w:proofErr w:type="spellEnd"/>
    </w:p>
    <w:p w:rsidR="00EE5882" w:rsidRDefault="002C2FC3" w:rsidP="00D56AA4">
      <w:pPr>
        <w:numPr>
          <w:ilvl w:val="1"/>
          <w:numId w:val="2"/>
        </w:numPr>
        <w:spacing w:line="360" w:lineRule="auto"/>
        <w:ind w:left="426"/>
        <w:jc w:val="both"/>
      </w:pPr>
      <w:r>
        <w:t xml:space="preserve">popełnia poważne błędy chronologiczne, nie potrafi analizować źródeł i materiałów historycznych                         </w:t>
      </w:r>
    </w:p>
    <w:p w:rsidR="00EE5882" w:rsidRDefault="002C2FC3" w:rsidP="00D56AA4">
      <w:pPr>
        <w:numPr>
          <w:ilvl w:val="1"/>
          <w:numId w:val="2"/>
        </w:numPr>
        <w:spacing w:line="360" w:lineRule="auto"/>
        <w:ind w:left="426"/>
        <w:jc w:val="both"/>
      </w:pPr>
      <w:r>
        <w:t>nie rozumie i nie potrafi wykonać prostych zadań nawet przy pomocy nauczyciela</w:t>
      </w:r>
    </w:p>
    <w:p w:rsidR="00EE5882" w:rsidRDefault="002C2FC3" w:rsidP="00D56AA4">
      <w:pPr>
        <w:numPr>
          <w:ilvl w:val="1"/>
          <w:numId w:val="2"/>
        </w:numPr>
        <w:spacing w:line="360" w:lineRule="auto"/>
        <w:ind w:left="426"/>
        <w:jc w:val="both"/>
      </w:pPr>
      <w:r>
        <w:t>odznacza się brakiem systematyczności i chęci do nauki oraz bierności na lekcji</w:t>
      </w:r>
    </w:p>
    <w:p w:rsidR="00EE5882" w:rsidRDefault="002C2FC3" w:rsidP="00D56AA4">
      <w:pPr>
        <w:numPr>
          <w:ilvl w:val="1"/>
          <w:numId w:val="2"/>
        </w:numPr>
        <w:spacing w:line="360" w:lineRule="auto"/>
        <w:ind w:left="426"/>
        <w:jc w:val="both"/>
      </w:pPr>
      <w:r>
        <w:t>jego język jest prosty i niekomunikatywny</w:t>
      </w:r>
    </w:p>
    <w:p w:rsidR="00EE5882" w:rsidRDefault="00EE5882" w:rsidP="00D56AA4">
      <w:pPr>
        <w:spacing w:line="360" w:lineRule="auto"/>
        <w:jc w:val="both"/>
      </w:pPr>
    </w:p>
    <w:p w:rsidR="00EE5882" w:rsidRDefault="00EE5882" w:rsidP="00D56AA4">
      <w:pPr>
        <w:spacing w:line="360" w:lineRule="auto"/>
        <w:jc w:val="both"/>
      </w:pPr>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t>UCZNIOWIE Z INDYWIDUALNYMI POTRZEBAMI I WYMAGANIAMI EDUKACYJNYMI</w:t>
      </w:r>
    </w:p>
    <w:p w:rsidR="00EE5882" w:rsidRDefault="00EE5882" w:rsidP="00D56AA4">
      <w:pPr>
        <w:spacing w:line="360" w:lineRule="auto"/>
        <w:jc w:val="both"/>
        <w:rPr>
          <w:b/>
        </w:rPr>
      </w:pPr>
    </w:p>
    <w:p w:rsidR="00EE5882" w:rsidRDefault="002C2FC3" w:rsidP="00D56AA4">
      <w:pPr>
        <w:spacing w:line="360" w:lineRule="auto"/>
        <w:jc w:val="both"/>
      </w:pPr>
      <w:r>
        <w:t xml:space="preserve">Nauczyciel jest obowiązany dostosować wymagania edukacyjne do indywidualnych potrzeb rozwojowych i edukacyjnych oraz możliwości psychofizycznych ucznia: </w:t>
      </w:r>
    </w:p>
    <w:p w:rsidR="00EE5882" w:rsidRDefault="002C2FC3" w:rsidP="00D56AA4">
      <w:pPr>
        <w:spacing w:line="360" w:lineRule="auto"/>
        <w:jc w:val="both"/>
      </w:pPr>
      <w:r>
        <w:t xml:space="preserve">a) posiadającego orzeczenie o potrzebie kształcenia specjalnego - na podstawie tego orzeczenia oraz ustaleń zawartych w indywidualnym programie edukacyjnoterapeutycznym, opracowanym dla ucznia, </w:t>
      </w:r>
    </w:p>
    <w:p w:rsidR="00EE5882" w:rsidRDefault="002C2FC3" w:rsidP="00D56AA4">
      <w:pPr>
        <w:spacing w:line="360" w:lineRule="auto"/>
        <w:jc w:val="both"/>
      </w:pPr>
      <w:r>
        <w:t xml:space="preserve">b) posiadającego orzeczenie o potrzebie indywidualnego nauczania - na podstawie tego orzeczenia oraz ustaleń zawartych w planie działań wspierających, opracowanym dla ucznia, </w:t>
      </w:r>
    </w:p>
    <w:p w:rsidR="00EE5882" w:rsidRDefault="002C2FC3" w:rsidP="00D56AA4">
      <w:pPr>
        <w:spacing w:line="360" w:lineRule="auto"/>
        <w:jc w:val="both"/>
      </w:pPr>
      <w:r>
        <w:t xml:space="preserve">c) posiadającego opinię poradni psychologiczno-pedagogicznej, w tym poradni specjalistycznej, o specyficznych trudnościach w uczeniu się lub inną opinię poradni psychologiczno-pedagogicznej, w tym poradni specjalistycznej - na podstawie tej opinii oraz ustaleń zawartych w planie działań wspierających, opracowanym dla ucznia, </w:t>
      </w:r>
    </w:p>
    <w:p w:rsidR="00EE5882" w:rsidRDefault="002C2FC3" w:rsidP="00D56AA4">
      <w:pPr>
        <w:spacing w:line="360" w:lineRule="auto"/>
        <w:jc w:val="both"/>
      </w:pPr>
      <w:r>
        <w:t xml:space="preserve">d) nieposiadającego orzeczenia lub opinii wymienionych w lit. a) – c), który objęty jest pomocą psychologiczno-pedagogiczną w Szkole - na podstawie ustaleń zawartych w planie działań wspierających, opracowanym dla ucznia. </w:t>
      </w:r>
    </w:p>
    <w:p w:rsidR="00EE5882" w:rsidRDefault="002C2FC3" w:rsidP="00D56AA4">
      <w:pPr>
        <w:spacing w:line="360" w:lineRule="auto"/>
        <w:jc w:val="both"/>
      </w:pPr>
      <w:r>
        <w:lastRenderedPageBreak/>
        <w:t>Szkoła organizuje zajęcia zgodne z zaleceniami zawartymi w orzeczeniach o potrzebie kształcenia specjalnego, a w przypadku zawieszenia zajęć w Szkole z uwzględnieniem możliwości ich realizacji w formie kształcenia na odległość.</w:t>
      </w:r>
    </w:p>
    <w:p w:rsidR="00EE5882" w:rsidRDefault="00EE5882" w:rsidP="00D56AA4">
      <w:pPr>
        <w:spacing w:line="360" w:lineRule="auto"/>
        <w:jc w:val="both"/>
        <w:rPr>
          <w:b/>
        </w:rPr>
      </w:pPr>
      <w:bookmarkStart w:id="1" w:name="_GoBack"/>
      <w:bookmarkEnd w:id="1"/>
    </w:p>
    <w:p w:rsidR="00EE5882" w:rsidRDefault="002C2FC3" w:rsidP="00D56AA4">
      <w:pPr>
        <w:numPr>
          <w:ilvl w:val="0"/>
          <w:numId w:val="17"/>
        </w:numPr>
        <w:pBdr>
          <w:top w:val="nil"/>
          <w:left w:val="nil"/>
          <w:bottom w:val="nil"/>
          <w:right w:val="nil"/>
          <w:between w:val="nil"/>
        </w:pBdr>
        <w:spacing w:line="360" w:lineRule="auto"/>
        <w:ind w:left="709"/>
        <w:jc w:val="both"/>
        <w:rPr>
          <w:b/>
          <w:color w:val="000000"/>
        </w:rPr>
      </w:pPr>
      <w:r>
        <w:rPr>
          <w:b/>
          <w:color w:val="000000"/>
        </w:rPr>
        <w:t>POSTANOWIENIA KOŃCOWE</w:t>
      </w:r>
    </w:p>
    <w:p w:rsidR="00EE5882" w:rsidRDefault="00EE5882" w:rsidP="00D56AA4">
      <w:pPr>
        <w:spacing w:line="360" w:lineRule="auto"/>
        <w:jc w:val="both"/>
      </w:pPr>
    </w:p>
    <w:p w:rsidR="00EE5882" w:rsidRDefault="002C2FC3" w:rsidP="00D56AA4">
      <w:pPr>
        <w:numPr>
          <w:ilvl w:val="0"/>
          <w:numId w:val="7"/>
        </w:numPr>
        <w:spacing w:line="360" w:lineRule="auto"/>
        <w:ind w:left="567"/>
        <w:jc w:val="both"/>
      </w:pPr>
      <w:r>
        <w:t>W przypadkach nieuregulowanych zapisami w niniejszym regulaminie stosuje się zasady obowiązujące w Statucie Szkoły oraz konsultacje z Władzami Szkoły.</w:t>
      </w:r>
    </w:p>
    <w:p w:rsidR="00EE5882" w:rsidRDefault="002C2FC3" w:rsidP="00D56AA4">
      <w:pPr>
        <w:numPr>
          <w:ilvl w:val="0"/>
          <w:numId w:val="7"/>
        </w:numPr>
        <w:spacing w:line="360" w:lineRule="auto"/>
        <w:ind w:left="567"/>
        <w:jc w:val="both"/>
      </w:pPr>
      <w:r>
        <w:t>Ocenianie ucznia przebiega w sposób systematyczny.</w:t>
      </w:r>
      <w:r>
        <w:rPr>
          <w:i/>
        </w:rPr>
        <w:t xml:space="preserve"> </w:t>
      </w:r>
    </w:p>
    <w:p w:rsidR="00EE5882" w:rsidRDefault="00EE5882" w:rsidP="00D56AA4">
      <w:pPr>
        <w:spacing w:line="360" w:lineRule="auto"/>
        <w:jc w:val="both"/>
      </w:pPr>
    </w:p>
    <w:sectPr w:rsidR="00EE5882">
      <w:footerReference w:type="default" r:id="rId8"/>
      <w:pgSz w:w="11906" w:h="16838"/>
      <w:pgMar w:top="1417" w:right="1133" w:bottom="1417" w:left="1417"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FC3" w:rsidRDefault="002C2FC3">
      <w:r>
        <w:separator/>
      </w:r>
    </w:p>
  </w:endnote>
  <w:endnote w:type="continuationSeparator" w:id="0">
    <w:p w:rsidR="002C2FC3" w:rsidRDefault="002C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00"/>
    <w:family w:val="auto"/>
    <w:pitch w:val="default"/>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82" w:rsidRDefault="002C2FC3">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D56AA4">
      <w:rPr>
        <w:noProof/>
        <w:color w:val="000000"/>
      </w:rPr>
      <w:t>10</w:t>
    </w:r>
    <w:r>
      <w:rPr>
        <w:color w:val="000000"/>
      </w:rPr>
      <w:fldChar w:fldCharType="end"/>
    </w:r>
  </w:p>
  <w:p w:rsidR="00EE5882" w:rsidRDefault="00EE588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FC3" w:rsidRDefault="002C2FC3">
      <w:r>
        <w:separator/>
      </w:r>
    </w:p>
  </w:footnote>
  <w:footnote w:type="continuationSeparator" w:id="0">
    <w:p w:rsidR="002C2FC3" w:rsidRDefault="002C2FC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75084"/>
    <w:multiLevelType w:val="multilevel"/>
    <w:tmpl w:val="4AE0FD50"/>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B053A4C"/>
    <w:multiLevelType w:val="multilevel"/>
    <w:tmpl w:val="5D04ED98"/>
    <w:lvl w:ilvl="0">
      <w:start w:val="1"/>
      <w:numFmt w:val="decimal"/>
      <w:lvlText w:val="%1."/>
      <w:lvlJc w:val="left"/>
      <w:pPr>
        <w:ind w:left="502"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1771335"/>
    <w:multiLevelType w:val="multilevel"/>
    <w:tmpl w:val="14AA08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4D41265"/>
    <w:multiLevelType w:val="multilevel"/>
    <w:tmpl w:val="9B6AB1C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25B963ED"/>
    <w:multiLevelType w:val="multilevel"/>
    <w:tmpl w:val="ADA0628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A3E2B2D"/>
    <w:multiLevelType w:val="multilevel"/>
    <w:tmpl w:val="1098F3A0"/>
    <w:lvl w:ilvl="0">
      <w:start w:val="1"/>
      <w:numFmt w:val="decimal"/>
      <w:lvlText w:val="%1."/>
      <w:lvlJc w:val="left"/>
      <w:pPr>
        <w:ind w:left="720" w:hanging="360"/>
      </w:pPr>
      <w:rPr>
        <w:vertAlign w:val="baseline"/>
      </w:rPr>
    </w:lvl>
    <w:lvl w:ilv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EBB5EF3"/>
    <w:multiLevelType w:val="multilevel"/>
    <w:tmpl w:val="A4ACFBD2"/>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7" w15:restartNumberingAfterBreak="0">
    <w:nsid w:val="44F8213A"/>
    <w:multiLevelType w:val="multilevel"/>
    <w:tmpl w:val="B022A81E"/>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467D5C78"/>
    <w:multiLevelType w:val="multilevel"/>
    <w:tmpl w:val="56EAB00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52DF786E"/>
    <w:multiLevelType w:val="multilevel"/>
    <w:tmpl w:val="BBFE73C4"/>
    <w:lvl w:ilvl="0">
      <w:start w:val="1"/>
      <w:numFmt w:val="upperRoman"/>
      <w:lvlText w:val="%1."/>
      <w:lvlJc w:val="left"/>
      <w:pPr>
        <w:ind w:left="1080" w:hanging="72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3B7570C"/>
    <w:multiLevelType w:val="multilevel"/>
    <w:tmpl w:val="692C2952"/>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608051C9"/>
    <w:multiLevelType w:val="multilevel"/>
    <w:tmpl w:val="C6E26D36"/>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2" w15:restartNumberingAfterBreak="0">
    <w:nsid w:val="618D31DB"/>
    <w:multiLevelType w:val="multilevel"/>
    <w:tmpl w:val="97CE593C"/>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A323D43"/>
    <w:multiLevelType w:val="multilevel"/>
    <w:tmpl w:val="08308CA4"/>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FC943C6"/>
    <w:multiLevelType w:val="multilevel"/>
    <w:tmpl w:val="77849D8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0DE36FF"/>
    <w:multiLevelType w:val="multilevel"/>
    <w:tmpl w:val="3016118A"/>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16" w15:restartNumberingAfterBreak="0">
    <w:nsid w:val="72FB637A"/>
    <w:multiLevelType w:val="multilevel"/>
    <w:tmpl w:val="159C669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8080FC0"/>
    <w:multiLevelType w:val="multilevel"/>
    <w:tmpl w:val="B22E34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2"/>
  </w:num>
  <w:num w:numId="4">
    <w:abstractNumId w:val="6"/>
  </w:num>
  <w:num w:numId="5">
    <w:abstractNumId w:val="3"/>
  </w:num>
  <w:num w:numId="6">
    <w:abstractNumId w:val="8"/>
  </w:num>
  <w:num w:numId="7">
    <w:abstractNumId w:val="4"/>
  </w:num>
  <w:num w:numId="8">
    <w:abstractNumId w:val="16"/>
  </w:num>
  <w:num w:numId="9">
    <w:abstractNumId w:val="0"/>
  </w:num>
  <w:num w:numId="10">
    <w:abstractNumId w:val="5"/>
  </w:num>
  <w:num w:numId="11">
    <w:abstractNumId w:val="17"/>
  </w:num>
  <w:num w:numId="12">
    <w:abstractNumId w:val="13"/>
  </w:num>
  <w:num w:numId="13">
    <w:abstractNumId w:val="14"/>
  </w:num>
  <w:num w:numId="14">
    <w:abstractNumId w:val="10"/>
  </w:num>
  <w:num w:numId="15">
    <w:abstractNumId w:val="7"/>
  </w:num>
  <w:num w:numId="16">
    <w:abstractNumId w:val="1"/>
  </w:num>
  <w:num w:numId="17">
    <w:abstractNumId w:val="9"/>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882"/>
    <w:rsid w:val="002C2FC3"/>
    <w:rsid w:val="008D7B62"/>
    <w:rsid w:val="00D56AA4"/>
    <w:rsid w:val="00EE5882"/>
    <w:rsid w:val="00FF2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DC0BE"/>
  <w15:docId w15:val="{760856D0-470D-4FEE-9BC1-F1F960752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jc w:val="center"/>
      <w:outlineLvl w:val="3"/>
    </w:pPr>
    <w:rPr>
      <w:b/>
      <w:sz w:val="28"/>
      <w:szCs w:val="28"/>
      <w:u w:val="single"/>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top w:w="15" w:type="dxa"/>
        <w:left w:w="15" w:type="dxa"/>
        <w:bottom w:w="15" w:type="dxa"/>
        <w:right w:w="15" w:type="dxa"/>
      </w:tblCellMar>
    </w:tblPr>
  </w:style>
  <w:style w:type="table" w:customStyle="1" w:styleId="a0">
    <w:basedOn w:val="TableNormal0"/>
    <w:tblPr>
      <w:tblStyleRowBandSize w:val="1"/>
      <w:tblStyleColBandSize w:val="1"/>
      <w:tblCellMar>
        <w:top w:w="15" w:type="dxa"/>
        <w:left w:w="15" w:type="dxa"/>
        <w:bottom w:w="15" w:type="dxa"/>
        <w:right w:w="15" w:type="dxa"/>
      </w:tblCellMar>
    </w:tblPr>
  </w:style>
  <w:style w:type="table" w:customStyle="1" w:styleId="a1">
    <w:basedOn w:val="TableNormal0"/>
    <w:tblPr>
      <w:tblStyleRowBandSize w:val="1"/>
      <w:tblStyleColBandSize w:val="1"/>
      <w:tblCellMar>
        <w:top w:w="15" w:type="dxa"/>
        <w:left w:w="15" w:type="dxa"/>
        <w:bottom w:w="15" w:type="dxa"/>
        <w:right w:w="15" w:type="dxa"/>
      </w:tblCellMar>
    </w:tblPr>
  </w:style>
  <w:style w:type="paragraph" w:styleId="Akapitzlist">
    <w:name w:val="List Paragraph"/>
    <w:basedOn w:val="Normalny"/>
    <w:uiPriority w:val="34"/>
    <w:qFormat/>
    <w:rsid w:val="00B05B4E"/>
    <w:pPr>
      <w:ind w:left="720"/>
      <w:contextualSpacing/>
    </w:pPr>
  </w:style>
  <w:style w:type="character" w:customStyle="1" w:styleId="tojvnm2t">
    <w:name w:val="tojvnm2t"/>
    <w:basedOn w:val="Domylnaczcionkaakapitu"/>
    <w:rsid w:val="00B05B4E"/>
  </w:style>
  <w:style w:type="paragraph" w:styleId="NormalnyWeb">
    <w:name w:val="Normal (Web)"/>
    <w:basedOn w:val="Normalny"/>
    <w:uiPriority w:val="99"/>
    <w:semiHidden/>
    <w:unhideWhenUsed/>
    <w:rsid w:val="00817B62"/>
    <w:pPr>
      <w:spacing w:before="100" w:beforeAutospacing="1" w:after="100" w:afterAutospacing="1"/>
    </w:pPr>
  </w:style>
  <w:style w:type="paragraph" w:styleId="Nagwek">
    <w:name w:val="header"/>
    <w:basedOn w:val="Normalny"/>
    <w:link w:val="NagwekZnak"/>
    <w:uiPriority w:val="99"/>
    <w:unhideWhenUsed/>
    <w:rsid w:val="00D351FB"/>
    <w:pPr>
      <w:tabs>
        <w:tab w:val="center" w:pos="4536"/>
        <w:tab w:val="right" w:pos="9072"/>
      </w:tabs>
    </w:pPr>
  </w:style>
  <w:style w:type="character" w:customStyle="1" w:styleId="NagwekZnak">
    <w:name w:val="Nagłówek Znak"/>
    <w:basedOn w:val="Domylnaczcionkaakapitu"/>
    <w:link w:val="Nagwek"/>
    <w:uiPriority w:val="99"/>
    <w:rsid w:val="00D351FB"/>
  </w:style>
  <w:style w:type="paragraph" w:styleId="Stopka">
    <w:name w:val="footer"/>
    <w:basedOn w:val="Normalny"/>
    <w:link w:val="StopkaZnak"/>
    <w:uiPriority w:val="99"/>
    <w:unhideWhenUsed/>
    <w:rsid w:val="00D351FB"/>
    <w:pPr>
      <w:tabs>
        <w:tab w:val="center" w:pos="4536"/>
        <w:tab w:val="right" w:pos="9072"/>
      </w:tabs>
    </w:pPr>
  </w:style>
  <w:style w:type="character" w:customStyle="1" w:styleId="StopkaZnak">
    <w:name w:val="Stopka Znak"/>
    <w:basedOn w:val="Domylnaczcionkaakapitu"/>
    <w:link w:val="Stopka"/>
    <w:uiPriority w:val="99"/>
    <w:rsid w:val="00D351FB"/>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aF1dJgtb0mzvJf38KgHQd9LCzg==">CgMxLjAyCGguZ2pkZ3hzOAByITFDUnNxWVEyTGFWcE5qNEk5YVQxRzVyeDJyYTlIX2t5SA==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2555</Words>
  <Characters>15332</Characters>
  <Application>Microsoft Office Word</Application>
  <DocSecurity>0</DocSecurity>
  <Lines>127</Lines>
  <Paragraphs>35</Paragraphs>
  <ScaleCrop>false</ScaleCrop>
  <Company>WYŻSZA SZKOŁA BEZPIECZEŃSTWA</Company>
  <LinksUpToDate>false</LinksUpToDate>
  <CharactersWithSpaces>17852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WSB8Pol</cp:lastModifiedBy>
  <cp:revision>4</cp:revision>
  <dcterms:created xsi:type="dcterms:W3CDTF">2021-09-01T01:12:00Z</dcterms:created>
  <dcterms:modified xsi:type="dcterms:W3CDTF">2024-09-03T11:49:00Z</dcterms:modified>
</cp:coreProperties>
</file>